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5588" w:rsidRPr="00925588" w:rsidRDefault="00925588" w:rsidP="00925588">
      <w:pPr>
        <w:spacing w:after="0" w:line="240" w:lineRule="auto"/>
        <w:jc w:val="center"/>
        <w:rPr>
          <w:rFonts w:ascii="Tahoma" w:eastAsia="Times New Roman" w:hAnsi="Tahoma" w:cs="Tahoma"/>
          <w:b/>
          <w:kern w:val="36"/>
          <w:sz w:val="20"/>
          <w:szCs w:val="20"/>
          <w:lang w:eastAsia="it-IT"/>
        </w:rPr>
      </w:pPr>
      <w:r w:rsidRPr="00925588">
        <w:rPr>
          <w:rFonts w:ascii="Tahoma" w:eastAsia="Times New Roman" w:hAnsi="Tahoma" w:cs="Tahoma"/>
          <w:b/>
          <w:kern w:val="36"/>
          <w:sz w:val="20"/>
          <w:szCs w:val="20"/>
          <w:lang w:eastAsia="it-IT"/>
        </w:rPr>
        <w:t>PCTO</w:t>
      </w:r>
    </w:p>
    <w:p w:rsidR="00925588" w:rsidRPr="00925588" w:rsidRDefault="00925588" w:rsidP="00925588">
      <w:pPr>
        <w:spacing w:after="0" w:line="240" w:lineRule="auto"/>
        <w:jc w:val="center"/>
        <w:rPr>
          <w:rFonts w:ascii="Tahoma" w:eastAsia="Times New Roman" w:hAnsi="Tahoma" w:cs="Tahoma"/>
          <w:b/>
          <w:kern w:val="36"/>
          <w:sz w:val="20"/>
          <w:szCs w:val="20"/>
          <w:lang w:eastAsia="it-IT"/>
        </w:rPr>
      </w:pPr>
      <w:r w:rsidRPr="00925588">
        <w:rPr>
          <w:rFonts w:ascii="Tahoma" w:eastAsia="Times New Roman" w:hAnsi="Tahoma" w:cs="Tahoma"/>
          <w:b/>
          <w:kern w:val="36"/>
          <w:sz w:val="20"/>
          <w:szCs w:val="20"/>
          <w:lang w:eastAsia="it-IT"/>
        </w:rPr>
        <w:t>(Percorsi di Competenze Trasversali e di Orientamento)</w:t>
      </w:r>
    </w:p>
    <w:p w:rsidR="00925588" w:rsidRPr="00925588" w:rsidRDefault="00925588" w:rsidP="00925588">
      <w:pPr>
        <w:spacing w:after="0" w:line="240" w:lineRule="auto"/>
        <w:jc w:val="center"/>
        <w:rPr>
          <w:rFonts w:ascii="Tahoma" w:eastAsia="Batang" w:hAnsi="Tahoma" w:cs="Tahoma"/>
          <w:b/>
          <w:i/>
          <w:color w:val="000000"/>
          <w:sz w:val="20"/>
          <w:szCs w:val="20"/>
          <w:lang w:eastAsia="it-IT"/>
        </w:rPr>
      </w:pPr>
      <w:r w:rsidRPr="00925588">
        <w:rPr>
          <w:rFonts w:ascii="Tahoma" w:eastAsia="Batang" w:hAnsi="Tahoma" w:cs="Tahoma"/>
          <w:b/>
          <w:i/>
          <w:color w:val="000000"/>
          <w:sz w:val="20"/>
          <w:szCs w:val="20"/>
          <w:lang w:eastAsia="it-IT"/>
        </w:rPr>
        <w:t>A.S. 20_____/20_______</w:t>
      </w:r>
    </w:p>
    <w:p w:rsidR="00925588" w:rsidRPr="00925588" w:rsidRDefault="00925588" w:rsidP="00925588">
      <w:pPr>
        <w:keepNext/>
        <w:keepLines/>
        <w:spacing w:after="0" w:line="240" w:lineRule="auto"/>
        <w:jc w:val="center"/>
        <w:outlineLvl w:val="0"/>
        <w:rPr>
          <w:rFonts w:asciiTheme="majorHAnsi" w:eastAsiaTheme="majorEastAsia" w:hAnsiTheme="majorHAnsi" w:cstheme="majorBidi"/>
          <w:b/>
          <w:bCs/>
          <w:sz w:val="20"/>
          <w:szCs w:val="20"/>
        </w:rPr>
      </w:pPr>
    </w:p>
    <w:p w:rsidR="00925588" w:rsidRPr="00925588" w:rsidRDefault="00925588" w:rsidP="00925588">
      <w:pPr>
        <w:keepNext/>
        <w:keepLines/>
        <w:spacing w:after="0" w:line="240" w:lineRule="auto"/>
        <w:outlineLvl w:val="0"/>
        <w:rPr>
          <w:rFonts w:asciiTheme="majorHAnsi" w:eastAsiaTheme="majorEastAsia" w:hAnsiTheme="majorHAnsi" w:cstheme="majorBidi"/>
          <w:b/>
          <w:bCs/>
          <w:sz w:val="20"/>
          <w:szCs w:val="20"/>
        </w:rPr>
      </w:pPr>
    </w:p>
    <w:p w:rsidR="00925588" w:rsidRPr="00925588" w:rsidRDefault="00925588" w:rsidP="00925588">
      <w:pPr>
        <w:spacing w:after="0" w:line="240" w:lineRule="auto"/>
        <w:jc w:val="center"/>
        <w:rPr>
          <w:sz w:val="20"/>
          <w:szCs w:val="20"/>
        </w:rPr>
      </w:pPr>
      <w:r w:rsidRPr="00925588">
        <w:rPr>
          <w:rFonts w:ascii="Calibri" w:eastAsia="Calibri" w:hAnsi="Calibri" w:cs="Calibri"/>
          <w:sz w:val="20"/>
          <w:szCs w:val="20"/>
        </w:rPr>
        <w:t xml:space="preserve">VALUTAZIONE DELLE COMPETENZE </w:t>
      </w:r>
      <w:proofErr w:type="gramStart"/>
      <w:r w:rsidRPr="00925588">
        <w:rPr>
          <w:rFonts w:ascii="Calibri" w:eastAsia="Calibri" w:hAnsi="Calibri" w:cs="Calibri"/>
          <w:sz w:val="20"/>
          <w:szCs w:val="20"/>
        </w:rPr>
        <w:t>TRASVERSALI  E</w:t>
      </w:r>
      <w:proofErr w:type="gramEnd"/>
      <w:r w:rsidRPr="00925588">
        <w:rPr>
          <w:rFonts w:ascii="Calibri" w:eastAsia="Calibri" w:hAnsi="Calibri" w:cs="Calibri"/>
          <w:sz w:val="20"/>
          <w:szCs w:val="20"/>
        </w:rPr>
        <w:t xml:space="preserve"> DI ORIENTAMENTO </w:t>
      </w:r>
    </w:p>
    <w:p w:rsidR="00925588" w:rsidRPr="00925588" w:rsidRDefault="00925588" w:rsidP="00925588">
      <w:pPr>
        <w:spacing w:after="0" w:line="240" w:lineRule="auto"/>
        <w:jc w:val="center"/>
        <w:rPr>
          <w:rFonts w:cstheme="minorHAnsi"/>
          <w:sz w:val="20"/>
          <w:szCs w:val="20"/>
        </w:rPr>
      </w:pPr>
      <w:r w:rsidRPr="00925588">
        <w:rPr>
          <w:rFonts w:eastAsia="Calibri" w:cstheme="minorHAnsi"/>
          <w:sz w:val="20"/>
          <w:szCs w:val="20"/>
        </w:rPr>
        <w:t xml:space="preserve">A CURA DEL </w:t>
      </w:r>
      <w:r w:rsidRPr="00925588">
        <w:rPr>
          <w:rFonts w:eastAsia="Calibri" w:cstheme="minorHAnsi"/>
          <w:sz w:val="20"/>
          <w:szCs w:val="20"/>
          <w:u w:val="single" w:color="000000"/>
        </w:rPr>
        <w:t>TUTOR INTERN0</w:t>
      </w:r>
      <w:r w:rsidRPr="00925588">
        <w:rPr>
          <w:rFonts w:eastAsia="Calibri" w:cstheme="minorHAnsi"/>
          <w:sz w:val="20"/>
          <w:szCs w:val="20"/>
          <w:vertAlign w:val="superscript"/>
        </w:rPr>
        <w:footnoteReference w:id="1"/>
      </w:r>
    </w:p>
    <w:p w:rsidR="00925588" w:rsidRPr="00925588" w:rsidRDefault="00925588" w:rsidP="00925588">
      <w:pPr>
        <w:spacing w:after="0" w:line="240" w:lineRule="auto"/>
        <w:jc w:val="center"/>
        <w:rPr>
          <w:rFonts w:cstheme="minorHAnsi"/>
          <w:sz w:val="20"/>
          <w:szCs w:val="20"/>
        </w:rPr>
      </w:pPr>
    </w:p>
    <w:p w:rsidR="00925588" w:rsidRPr="00925588" w:rsidRDefault="00925588" w:rsidP="00925588">
      <w:pPr>
        <w:spacing w:after="0" w:line="240" w:lineRule="auto"/>
        <w:ind w:left="564" w:right="1416" w:hanging="10"/>
        <w:rPr>
          <w:sz w:val="20"/>
        </w:rPr>
      </w:pPr>
      <w:proofErr w:type="gramStart"/>
      <w:r w:rsidRPr="00925588">
        <w:rPr>
          <w:sz w:val="20"/>
        </w:rPr>
        <w:t>Alunno:_</w:t>
      </w:r>
      <w:proofErr w:type="gramEnd"/>
      <w:r w:rsidRPr="00925588">
        <w:rPr>
          <w:sz w:val="20"/>
        </w:rPr>
        <w:t>______________________________                                                             Classe______</w:t>
      </w:r>
    </w:p>
    <w:p w:rsidR="00925588" w:rsidRPr="00925588" w:rsidRDefault="00925588" w:rsidP="00925588">
      <w:pPr>
        <w:spacing w:after="0" w:line="240" w:lineRule="auto"/>
        <w:ind w:left="557" w:right="100" w:hanging="10"/>
        <w:jc w:val="both"/>
      </w:pPr>
    </w:p>
    <w:p w:rsidR="00925588" w:rsidRPr="00925588" w:rsidRDefault="00925588" w:rsidP="00925588">
      <w:pPr>
        <w:spacing w:after="0" w:line="240" w:lineRule="auto"/>
        <w:ind w:left="557" w:right="100" w:hanging="10"/>
        <w:jc w:val="both"/>
        <w:rPr>
          <w:rFonts w:cstheme="minorHAnsi"/>
          <w:b/>
          <w:sz w:val="20"/>
          <w:szCs w:val="20"/>
        </w:rPr>
      </w:pPr>
      <w:r w:rsidRPr="00925588">
        <w:rPr>
          <w:rFonts w:cstheme="minorHAnsi"/>
          <w:b/>
          <w:sz w:val="20"/>
          <w:szCs w:val="20"/>
        </w:rPr>
        <w:t>Compilare la scheda evidenziando il valore che meglio esprime la valutazione:</w:t>
      </w:r>
    </w:p>
    <w:p w:rsidR="00925588" w:rsidRPr="00925588" w:rsidRDefault="00925588" w:rsidP="00925588">
      <w:pPr>
        <w:spacing w:after="0" w:line="240" w:lineRule="auto"/>
        <w:ind w:left="555" w:right="102" w:hanging="11"/>
        <w:rPr>
          <w:rFonts w:cstheme="minorHAnsi"/>
          <w:b/>
          <w:sz w:val="20"/>
          <w:szCs w:val="20"/>
        </w:rPr>
      </w:pPr>
      <w:r w:rsidRPr="00925588">
        <w:rPr>
          <w:rFonts w:cstheme="minorHAnsi"/>
          <w:b/>
          <w:sz w:val="20"/>
          <w:szCs w:val="20"/>
        </w:rPr>
        <w:t>1= iniziale; 2 = sufficiente; 3 = intermedio; 4 = avanzato</w:t>
      </w:r>
    </w:p>
    <w:p w:rsidR="00925588" w:rsidRPr="00925588" w:rsidRDefault="00925588" w:rsidP="00925588">
      <w:pPr>
        <w:keepNext/>
        <w:keepLines/>
        <w:spacing w:before="200" w:after="11" w:line="249" w:lineRule="auto"/>
        <w:ind w:left="10" w:right="50"/>
        <w:jc w:val="center"/>
        <w:outlineLvl w:val="1"/>
        <w:rPr>
          <w:rFonts w:eastAsiaTheme="majorEastAsia" w:cstheme="minorHAnsi"/>
          <w:b/>
          <w:bCs/>
          <w:sz w:val="20"/>
          <w:szCs w:val="20"/>
        </w:rPr>
      </w:pPr>
      <w:r w:rsidRPr="00925588">
        <w:rPr>
          <w:rFonts w:eastAsiaTheme="majorEastAsia" w:cstheme="minorHAnsi"/>
          <w:b/>
          <w:bCs/>
          <w:sz w:val="20"/>
          <w:szCs w:val="20"/>
        </w:rPr>
        <w:t>VALUTAZIONE DEL PROCESSO E DEI RISULTATI</w:t>
      </w:r>
    </w:p>
    <w:p w:rsidR="00925588" w:rsidRPr="00925588" w:rsidRDefault="00925588" w:rsidP="00925588">
      <w:pPr>
        <w:jc w:val="center"/>
        <w:rPr>
          <w:sz w:val="18"/>
        </w:rPr>
      </w:pPr>
      <w:r w:rsidRPr="00925588">
        <w:rPr>
          <w:sz w:val="18"/>
        </w:rPr>
        <w:t>(Raccomandazione del Consiglio UE del 22 maggio 2018 sulle competenze chiave per l’apprendimento permanente)</w:t>
      </w:r>
    </w:p>
    <w:tbl>
      <w:tblPr>
        <w:tblW w:w="9765" w:type="dxa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10"/>
        <w:gridCol w:w="6618"/>
        <w:gridCol w:w="1437"/>
      </w:tblGrid>
      <w:tr w:rsidR="00925588" w:rsidRPr="00925588" w:rsidTr="0083312E">
        <w:trPr>
          <w:trHeight w:val="1006"/>
        </w:trPr>
        <w:tc>
          <w:tcPr>
            <w:tcW w:w="1710" w:type="dxa"/>
          </w:tcPr>
          <w:p w:rsidR="00925588" w:rsidRPr="00925588" w:rsidRDefault="00925588" w:rsidP="00925588">
            <w:pPr>
              <w:spacing w:after="0" w:line="240" w:lineRule="auto"/>
              <w:ind w:right="10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25588">
              <w:rPr>
                <w:rFonts w:cstheme="minorHAnsi"/>
                <w:b/>
                <w:sz w:val="20"/>
                <w:szCs w:val="20"/>
              </w:rPr>
              <w:t>MATRICE DELLE COMPETENZE TRASVERSALI</w:t>
            </w:r>
          </w:p>
        </w:tc>
        <w:tc>
          <w:tcPr>
            <w:tcW w:w="6618" w:type="dxa"/>
          </w:tcPr>
          <w:p w:rsidR="00925588" w:rsidRPr="00925588" w:rsidRDefault="00925588" w:rsidP="00925588">
            <w:pPr>
              <w:spacing w:after="0" w:line="240" w:lineRule="auto"/>
              <w:ind w:right="100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                                 </w:t>
            </w:r>
            <w:r w:rsidRPr="00925588">
              <w:rPr>
                <w:rFonts w:cstheme="minorHAnsi"/>
                <w:b/>
                <w:sz w:val="20"/>
                <w:szCs w:val="20"/>
              </w:rPr>
              <w:t>DESCRIZIONE DELLE COMPETENZE</w:t>
            </w:r>
          </w:p>
        </w:tc>
        <w:tc>
          <w:tcPr>
            <w:tcW w:w="1437" w:type="dxa"/>
          </w:tcPr>
          <w:p w:rsidR="00925588" w:rsidRPr="00925588" w:rsidRDefault="00925588" w:rsidP="00925588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925588" w:rsidRPr="00925588" w:rsidRDefault="00925588" w:rsidP="00925588">
            <w:pPr>
              <w:spacing w:after="0" w:line="240" w:lineRule="auto"/>
              <w:ind w:right="10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25588">
              <w:rPr>
                <w:rFonts w:cstheme="minorHAnsi"/>
                <w:b/>
                <w:sz w:val="20"/>
                <w:szCs w:val="20"/>
              </w:rPr>
              <w:t>VALUTAZIONE DA 1 A 4</w:t>
            </w:r>
            <w:bookmarkStart w:id="0" w:name="_GoBack"/>
            <w:bookmarkEnd w:id="0"/>
          </w:p>
        </w:tc>
      </w:tr>
      <w:tr w:rsidR="00925588" w:rsidRPr="00925588" w:rsidTr="0083312E">
        <w:trPr>
          <w:trHeight w:val="314"/>
        </w:trPr>
        <w:tc>
          <w:tcPr>
            <w:tcW w:w="1710" w:type="dxa"/>
            <w:vMerge w:val="restart"/>
          </w:tcPr>
          <w:p w:rsidR="00925588" w:rsidRPr="00925588" w:rsidRDefault="00925588" w:rsidP="00925588">
            <w:pPr>
              <w:rPr>
                <w:rFonts w:cstheme="minorHAnsi"/>
                <w:b/>
                <w:sz w:val="20"/>
                <w:szCs w:val="20"/>
              </w:rPr>
            </w:pPr>
            <w:r w:rsidRPr="00925588">
              <w:rPr>
                <w:rFonts w:cstheme="minorHAnsi"/>
                <w:b/>
                <w:sz w:val="20"/>
                <w:szCs w:val="20"/>
              </w:rPr>
              <w:t>Competenza personale, sociale e capacità di imparare a imparare</w:t>
            </w:r>
          </w:p>
        </w:tc>
        <w:tc>
          <w:tcPr>
            <w:tcW w:w="6618" w:type="dxa"/>
            <w:shd w:val="clear" w:color="auto" w:fill="auto"/>
          </w:tcPr>
          <w:p w:rsidR="00925588" w:rsidRPr="00925588" w:rsidRDefault="00925588" w:rsidP="0092558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mbria" w:hAnsi="Cambria" w:cs="Times New Roman"/>
                <w:color w:val="000000"/>
                <w:sz w:val="18"/>
                <w:szCs w:val="18"/>
              </w:rPr>
            </w:pPr>
            <w:r w:rsidRPr="00925588">
              <w:rPr>
                <w:rFonts w:ascii="Cambria" w:hAnsi="Cambria" w:cs="Times New Roman"/>
                <w:color w:val="000000"/>
                <w:sz w:val="18"/>
                <w:szCs w:val="18"/>
              </w:rPr>
              <w:t xml:space="preserve">Capacità di riflettere su se stessi e individuare le proprie attitudini </w:t>
            </w:r>
          </w:p>
        </w:tc>
        <w:tc>
          <w:tcPr>
            <w:tcW w:w="1437" w:type="dxa"/>
            <w:shd w:val="clear" w:color="auto" w:fill="auto"/>
          </w:tcPr>
          <w:p w:rsidR="00925588" w:rsidRPr="00925588" w:rsidRDefault="00925588" w:rsidP="0092558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25588" w:rsidRPr="00925588" w:rsidTr="0083312E">
        <w:trPr>
          <w:trHeight w:val="330"/>
        </w:trPr>
        <w:tc>
          <w:tcPr>
            <w:tcW w:w="1710" w:type="dxa"/>
            <w:vMerge/>
          </w:tcPr>
          <w:p w:rsidR="00925588" w:rsidRPr="00925588" w:rsidRDefault="00925588" w:rsidP="00925588">
            <w:pPr>
              <w:spacing w:after="2" w:line="271" w:lineRule="auto"/>
              <w:ind w:right="10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618" w:type="dxa"/>
            <w:shd w:val="clear" w:color="auto" w:fill="auto"/>
          </w:tcPr>
          <w:p w:rsidR="00925588" w:rsidRPr="00925588" w:rsidRDefault="00925588" w:rsidP="0092558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mbria" w:hAnsi="Cambria" w:cs="Times New Roman"/>
                <w:color w:val="000000"/>
                <w:sz w:val="18"/>
                <w:szCs w:val="18"/>
              </w:rPr>
            </w:pPr>
            <w:r w:rsidRPr="00925588">
              <w:rPr>
                <w:rFonts w:ascii="Times New Roman" w:hAnsi="Times New Roman" w:cstheme="minorHAnsi"/>
                <w:color w:val="000000"/>
                <w:sz w:val="20"/>
                <w:szCs w:val="20"/>
              </w:rPr>
              <w:t xml:space="preserve"> </w:t>
            </w:r>
            <w:r w:rsidRPr="00925588">
              <w:rPr>
                <w:rFonts w:ascii="Cambria" w:hAnsi="Cambria" w:cs="Times New Roman"/>
                <w:color w:val="000000"/>
                <w:sz w:val="18"/>
                <w:szCs w:val="18"/>
              </w:rPr>
              <w:t xml:space="preserve">Capacità di gestire efficacemente il tempo e le informazioni </w:t>
            </w:r>
          </w:p>
        </w:tc>
        <w:tc>
          <w:tcPr>
            <w:tcW w:w="1437" w:type="dxa"/>
            <w:shd w:val="clear" w:color="auto" w:fill="auto"/>
          </w:tcPr>
          <w:p w:rsidR="00925588" w:rsidRPr="00925588" w:rsidRDefault="00925588" w:rsidP="0092558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25588" w:rsidRPr="00925588" w:rsidTr="0083312E">
        <w:trPr>
          <w:trHeight w:val="266"/>
        </w:trPr>
        <w:tc>
          <w:tcPr>
            <w:tcW w:w="1710" w:type="dxa"/>
            <w:vMerge/>
          </w:tcPr>
          <w:p w:rsidR="00925588" w:rsidRPr="00925588" w:rsidRDefault="00925588" w:rsidP="00925588">
            <w:pPr>
              <w:spacing w:after="2" w:line="271" w:lineRule="auto"/>
              <w:ind w:right="10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618" w:type="dxa"/>
            <w:shd w:val="clear" w:color="auto" w:fill="auto"/>
          </w:tcPr>
          <w:p w:rsidR="00925588" w:rsidRPr="00925588" w:rsidRDefault="00925588" w:rsidP="00925588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25588">
              <w:rPr>
                <w:rFonts w:cstheme="minorHAnsi"/>
                <w:sz w:val="20"/>
                <w:szCs w:val="20"/>
              </w:rPr>
              <w:t xml:space="preserve"> </w:t>
            </w:r>
            <w:r w:rsidRPr="00925588">
              <w:rPr>
                <w:rFonts w:ascii="Cambria" w:hAnsi="Cambria"/>
                <w:sz w:val="18"/>
                <w:szCs w:val="18"/>
              </w:rPr>
              <w:t>Capacità di imparare e di lavorare sia in modalità collaborativa sia in maniera autonoma</w:t>
            </w:r>
          </w:p>
        </w:tc>
        <w:tc>
          <w:tcPr>
            <w:tcW w:w="1437" w:type="dxa"/>
            <w:shd w:val="clear" w:color="auto" w:fill="auto"/>
          </w:tcPr>
          <w:p w:rsidR="00925588" w:rsidRPr="00925588" w:rsidRDefault="00925588" w:rsidP="0092558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25588" w:rsidRPr="00925588" w:rsidTr="0083312E">
        <w:trPr>
          <w:trHeight w:val="258"/>
        </w:trPr>
        <w:tc>
          <w:tcPr>
            <w:tcW w:w="1710" w:type="dxa"/>
            <w:vMerge/>
          </w:tcPr>
          <w:p w:rsidR="00925588" w:rsidRPr="00925588" w:rsidRDefault="00925588" w:rsidP="00925588">
            <w:pPr>
              <w:spacing w:after="2" w:line="271" w:lineRule="auto"/>
              <w:ind w:right="10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618" w:type="dxa"/>
            <w:shd w:val="clear" w:color="auto" w:fill="auto"/>
          </w:tcPr>
          <w:p w:rsidR="00925588" w:rsidRPr="00925588" w:rsidRDefault="00925588" w:rsidP="0092558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mbria" w:hAnsi="Cambria" w:cs="Wingdings"/>
                <w:color w:val="000000"/>
                <w:sz w:val="18"/>
                <w:szCs w:val="18"/>
              </w:rPr>
            </w:pPr>
            <w:r w:rsidRPr="00925588">
              <w:rPr>
                <w:rFonts w:ascii="Times New Roman" w:hAnsi="Times New Roman" w:cstheme="minorHAnsi"/>
                <w:color w:val="000000"/>
                <w:sz w:val="20"/>
                <w:szCs w:val="20"/>
              </w:rPr>
              <w:t xml:space="preserve"> </w:t>
            </w:r>
            <w:r w:rsidRPr="00925588">
              <w:rPr>
                <w:rFonts w:ascii="Cambria" w:hAnsi="Cambria" w:cs="Times New Roman"/>
                <w:color w:val="000000"/>
                <w:sz w:val="18"/>
                <w:szCs w:val="18"/>
              </w:rPr>
              <w:t>Capacità di lavorare con gli altri in maniera costruttiva</w:t>
            </w:r>
            <w:r w:rsidRPr="00925588">
              <w:rPr>
                <w:rFonts w:ascii="Cambria" w:hAnsi="Cambria" w:cs="Wingdings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437" w:type="dxa"/>
            <w:shd w:val="clear" w:color="auto" w:fill="auto"/>
          </w:tcPr>
          <w:p w:rsidR="00925588" w:rsidRPr="00925588" w:rsidRDefault="00925588" w:rsidP="0092558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25588" w:rsidRPr="00925588" w:rsidTr="0083312E">
        <w:trPr>
          <w:trHeight w:val="258"/>
        </w:trPr>
        <w:tc>
          <w:tcPr>
            <w:tcW w:w="1710" w:type="dxa"/>
            <w:vMerge/>
          </w:tcPr>
          <w:p w:rsidR="00925588" w:rsidRPr="00925588" w:rsidRDefault="00925588" w:rsidP="00925588">
            <w:pPr>
              <w:spacing w:after="2" w:line="271" w:lineRule="auto"/>
              <w:ind w:right="10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618" w:type="dxa"/>
            <w:shd w:val="clear" w:color="auto" w:fill="auto"/>
          </w:tcPr>
          <w:p w:rsidR="00925588" w:rsidRPr="00925588" w:rsidRDefault="00925588" w:rsidP="0092558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mbria" w:hAnsi="Cambria" w:cs="Times New Roman"/>
                <w:color w:val="000000"/>
                <w:sz w:val="18"/>
                <w:szCs w:val="18"/>
              </w:rPr>
            </w:pPr>
            <w:r w:rsidRPr="00925588">
              <w:rPr>
                <w:rFonts w:ascii="Cambria" w:hAnsi="Cambria" w:cs="Times New Roman"/>
                <w:color w:val="000000"/>
                <w:sz w:val="18"/>
                <w:szCs w:val="18"/>
              </w:rPr>
              <w:t xml:space="preserve">Capacità di comunicare costruttivamente in ambienti diversi </w:t>
            </w:r>
          </w:p>
        </w:tc>
        <w:tc>
          <w:tcPr>
            <w:tcW w:w="1437" w:type="dxa"/>
            <w:shd w:val="clear" w:color="auto" w:fill="auto"/>
          </w:tcPr>
          <w:p w:rsidR="00925588" w:rsidRPr="00925588" w:rsidRDefault="00925588" w:rsidP="0092558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25588" w:rsidRPr="00925588" w:rsidTr="0083312E">
        <w:trPr>
          <w:trHeight w:val="258"/>
        </w:trPr>
        <w:tc>
          <w:tcPr>
            <w:tcW w:w="1710" w:type="dxa"/>
            <w:vMerge/>
          </w:tcPr>
          <w:p w:rsidR="00925588" w:rsidRPr="00925588" w:rsidRDefault="00925588" w:rsidP="00925588">
            <w:pPr>
              <w:spacing w:after="2" w:line="271" w:lineRule="auto"/>
              <w:ind w:right="10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618" w:type="dxa"/>
            <w:shd w:val="clear" w:color="auto" w:fill="auto"/>
          </w:tcPr>
          <w:p w:rsidR="00925588" w:rsidRPr="00925588" w:rsidRDefault="00925588" w:rsidP="00925588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25588">
              <w:rPr>
                <w:rFonts w:ascii="Cambria" w:hAnsi="Cambria"/>
                <w:sz w:val="18"/>
                <w:szCs w:val="18"/>
              </w:rPr>
              <w:t>Capacità di creare fiducia e provare empatia</w:t>
            </w:r>
          </w:p>
        </w:tc>
        <w:tc>
          <w:tcPr>
            <w:tcW w:w="1437" w:type="dxa"/>
            <w:shd w:val="clear" w:color="auto" w:fill="auto"/>
          </w:tcPr>
          <w:p w:rsidR="00925588" w:rsidRPr="00925588" w:rsidRDefault="00925588" w:rsidP="0092558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25588" w:rsidRPr="00925588" w:rsidTr="0083312E">
        <w:trPr>
          <w:trHeight w:val="258"/>
        </w:trPr>
        <w:tc>
          <w:tcPr>
            <w:tcW w:w="1710" w:type="dxa"/>
            <w:vMerge/>
          </w:tcPr>
          <w:p w:rsidR="00925588" w:rsidRPr="00925588" w:rsidRDefault="00925588" w:rsidP="00925588">
            <w:pPr>
              <w:spacing w:after="2" w:line="271" w:lineRule="auto"/>
              <w:ind w:right="10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618" w:type="dxa"/>
            <w:shd w:val="clear" w:color="auto" w:fill="auto"/>
          </w:tcPr>
          <w:p w:rsidR="00925588" w:rsidRPr="00925588" w:rsidRDefault="00925588" w:rsidP="0092558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mbria" w:hAnsi="Cambria" w:cs="Times New Roman"/>
                <w:color w:val="000000"/>
                <w:sz w:val="18"/>
                <w:szCs w:val="18"/>
              </w:rPr>
            </w:pPr>
            <w:r w:rsidRPr="00925588">
              <w:rPr>
                <w:rFonts w:ascii="Cambria" w:hAnsi="Cambria" w:cs="Times New Roman"/>
                <w:color w:val="000000"/>
                <w:sz w:val="18"/>
                <w:szCs w:val="18"/>
              </w:rPr>
              <w:t xml:space="preserve">Capacità di esprimere e comprendere punti di vista diversi </w:t>
            </w:r>
          </w:p>
        </w:tc>
        <w:tc>
          <w:tcPr>
            <w:tcW w:w="1437" w:type="dxa"/>
            <w:shd w:val="clear" w:color="auto" w:fill="auto"/>
          </w:tcPr>
          <w:p w:rsidR="00925588" w:rsidRPr="00925588" w:rsidRDefault="00925588" w:rsidP="0092558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25588" w:rsidRPr="00925588" w:rsidTr="0083312E">
        <w:trPr>
          <w:trHeight w:val="258"/>
        </w:trPr>
        <w:tc>
          <w:tcPr>
            <w:tcW w:w="1710" w:type="dxa"/>
            <w:vMerge/>
          </w:tcPr>
          <w:p w:rsidR="00925588" w:rsidRPr="00925588" w:rsidRDefault="00925588" w:rsidP="00925588">
            <w:pPr>
              <w:spacing w:after="2" w:line="271" w:lineRule="auto"/>
              <w:ind w:right="10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618" w:type="dxa"/>
            <w:shd w:val="clear" w:color="auto" w:fill="auto"/>
          </w:tcPr>
          <w:p w:rsidR="00925588" w:rsidRPr="00925588" w:rsidRDefault="00925588" w:rsidP="0092558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mbria" w:hAnsi="Cambria" w:cs="Times New Roman"/>
                <w:color w:val="000000"/>
                <w:sz w:val="18"/>
                <w:szCs w:val="18"/>
              </w:rPr>
            </w:pPr>
            <w:r w:rsidRPr="00925588">
              <w:rPr>
                <w:rFonts w:ascii="Cambria" w:hAnsi="Cambria" w:cs="Times New Roman"/>
                <w:color w:val="000000"/>
                <w:sz w:val="18"/>
                <w:szCs w:val="18"/>
              </w:rPr>
              <w:t xml:space="preserve">Capacità di negoziare </w:t>
            </w:r>
          </w:p>
        </w:tc>
        <w:tc>
          <w:tcPr>
            <w:tcW w:w="1437" w:type="dxa"/>
            <w:shd w:val="clear" w:color="auto" w:fill="auto"/>
          </w:tcPr>
          <w:p w:rsidR="00925588" w:rsidRPr="00925588" w:rsidRDefault="00925588" w:rsidP="0092558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25588" w:rsidRPr="00925588" w:rsidTr="0083312E">
        <w:trPr>
          <w:trHeight w:val="258"/>
        </w:trPr>
        <w:tc>
          <w:tcPr>
            <w:tcW w:w="1710" w:type="dxa"/>
            <w:vMerge/>
          </w:tcPr>
          <w:p w:rsidR="00925588" w:rsidRPr="00925588" w:rsidRDefault="00925588" w:rsidP="00925588">
            <w:pPr>
              <w:spacing w:after="2" w:line="271" w:lineRule="auto"/>
              <w:ind w:right="10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618" w:type="dxa"/>
            <w:shd w:val="clear" w:color="auto" w:fill="auto"/>
          </w:tcPr>
          <w:p w:rsidR="00925588" w:rsidRPr="00925588" w:rsidRDefault="00925588" w:rsidP="0092558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mbria" w:hAnsi="Cambria" w:cs="Times New Roman"/>
                <w:color w:val="000000"/>
                <w:sz w:val="18"/>
                <w:szCs w:val="18"/>
              </w:rPr>
            </w:pPr>
            <w:r w:rsidRPr="00925588">
              <w:rPr>
                <w:rFonts w:ascii="Cambria" w:hAnsi="Cambria" w:cs="Times New Roman"/>
                <w:color w:val="000000"/>
                <w:sz w:val="18"/>
                <w:szCs w:val="18"/>
              </w:rPr>
              <w:t xml:space="preserve">Capacità di concentrarsi, di riflettere criticamente e di prendere decisioni </w:t>
            </w:r>
          </w:p>
          <w:p w:rsidR="00925588" w:rsidRPr="00925588" w:rsidRDefault="00925588" w:rsidP="0092558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mbria" w:hAnsi="Cambria" w:cs="Times New Roman"/>
                <w:color w:val="000000"/>
                <w:sz w:val="18"/>
                <w:szCs w:val="18"/>
              </w:rPr>
            </w:pPr>
          </w:p>
        </w:tc>
        <w:tc>
          <w:tcPr>
            <w:tcW w:w="1437" w:type="dxa"/>
            <w:shd w:val="clear" w:color="auto" w:fill="auto"/>
          </w:tcPr>
          <w:p w:rsidR="00925588" w:rsidRPr="00925588" w:rsidRDefault="00925588" w:rsidP="0092558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25588" w:rsidRPr="00925588" w:rsidTr="0083312E">
        <w:trPr>
          <w:trHeight w:val="258"/>
        </w:trPr>
        <w:tc>
          <w:tcPr>
            <w:tcW w:w="1710" w:type="dxa"/>
            <w:vMerge/>
          </w:tcPr>
          <w:p w:rsidR="00925588" w:rsidRPr="00925588" w:rsidRDefault="00925588" w:rsidP="00925588">
            <w:pPr>
              <w:spacing w:after="2" w:line="271" w:lineRule="auto"/>
              <w:ind w:right="10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618" w:type="dxa"/>
            <w:shd w:val="clear" w:color="auto" w:fill="auto"/>
          </w:tcPr>
          <w:p w:rsidR="00925588" w:rsidRPr="00925588" w:rsidRDefault="00925588" w:rsidP="0092558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mbria" w:hAnsi="Cambria" w:cs="Times New Roman"/>
                <w:color w:val="000000"/>
                <w:sz w:val="18"/>
                <w:szCs w:val="18"/>
              </w:rPr>
            </w:pPr>
            <w:r w:rsidRPr="00925588">
              <w:rPr>
                <w:rFonts w:ascii="Cambria" w:hAnsi="Cambria" w:cs="Times New Roman"/>
                <w:color w:val="000000"/>
                <w:sz w:val="18"/>
                <w:szCs w:val="18"/>
              </w:rPr>
              <w:t>Capacità di mantenersi resilienti</w:t>
            </w:r>
          </w:p>
        </w:tc>
        <w:tc>
          <w:tcPr>
            <w:tcW w:w="1437" w:type="dxa"/>
            <w:shd w:val="clear" w:color="auto" w:fill="auto"/>
          </w:tcPr>
          <w:p w:rsidR="00925588" w:rsidRPr="00925588" w:rsidRDefault="00925588" w:rsidP="0092558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25588" w:rsidRPr="00925588" w:rsidTr="0083312E">
        <w:trPr>
          <w:trHeight w:val="258"/>
        </w:trPr>
        <w:tc>
          <w:tcPr>
            <w:tcW w:w="1710" w:type="dxa"/>
            <w:vMerge/>
          </w:tcPr>
          <w:p w:rsidR="00925588" w:rsidRPr="00925588" w:rsidRDefault="00925588" w:rsidP="00925588">
            <w:pPr>
              <w:spacing w:after="2" w:line="271" w:lineRule="auto"/>
              <w:ind w:right="10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618" w:type="dxa"/>
            <w:shd w:val="clear" w:color="auto" w:fill="auto"/>
          </w:tcPr>
          <w:p w:rsidR="00925588" w:rsidRPr="00925588" w:rsidRDefault="00925588" w:rsidP="0092558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mbria" w:hAnsi="Cambria" w:cs="Times New Roman"/>
                <w:color w:val="000000"/>
                <w:sz w:val="18"/>
                <w:szCs w:val="18"/>
              </w:rPr>
            </w:pPr>
            <w:r w:rsidRPr="00925588">
              <w:rPr>
                <w:rFonts w:ascii="Cambria" w:hAnsi="Cambria" w:cs="Times New Roman"/>
                <w:color w:val="000000"/>
                <w:sz w:val="18"/>
                <w:szCs w:val="18"/>
              </w:rPr>
              <w:t>Capacità di favorire il proprio benessere fisico ed emotivo</w:t>
            </w:r>
          </w:p>
        </w:tc>
        <w:tc>
          <w:tcPr>
            <w:tcW w:w="1437" w:type="dxa"/>
            <w:shd w:val="clear" w:color="auto" w:fill="auto"/>
          </w:tcPr>
          <w:p w:rsidR="00925588" w:rsidRPr="00925588" w:rsidRDefault="00925588" w:rsidP="0092558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25588" w:rsidRPr="00925588" w:rsidTr="0083312E">
        <w:trPr>
          <w:trHeight w:val="255"/>
        </w:trPr>
        <w:tc>
          <w:tcPr>
            <w:tcW w:w="1710" w:type="dxa"/>
            <w:vMerge w:val="restart"/>
          </w:tcPr>
          <w:p w:rsidR="00925588" w:rsidRPr="00925588" w:rsidRDefault="00925588" w:rsidP="00925588">
            <w:pPr>
              <w:rPr>
                <w:rFonts w:cstheme="minorHAnsi"/>
                <w:b/>
                <w:sz w:val="20"/>
                <w:szCs w:val="20"/>
              </w:rPr>
            </w:pPr>
            <w:r w:rsidRPr="00925588">
              <w:rPr>
                <w:rFonts w:cstheme="minorHAnsi"/>
                <w:b/>
                <w:sz w:val="20"/>
                <w:szCs w:val="20"/>
              </w:rPr>
              <w:t>Competenza in materia di cittadinanza</w:t>
            </w:r>
          </w:p>
        </w:tc>
        <w:tc>
          <w:tcPr>
            <w:tcW w:w="6618" w:type="dxa"/>
            <w:shd w:val="clear" w:color="auto" w:fill="auto"/>
          </w:tcPr>
          <w:p w:rsidR="00925588" w:rsidRPr="00925588" w:rsidRDefault="00925588" w:rsidP="00925588">
            <w:pPr>
              <w:spacing w:after="0"/>
              <w:jc w:val="both"/>
              <w:rPr>
                <w:rFonts w:ascii="Cambria" w:hAnsi="Cambria" w:cstheme="minorHAnsi"/>
                <w:sz w:val="18"/>
                <w:szCs w:val="18"/>
              </w:rPr>
            </w:pPr>
            <w:r w:rsidRPr="00925588">
              <w:rPr>
                <w:rFonts w:ascii="Cambria" w:hAnsi="Cambria" w:cstheme="minorHAnsi"/>
                <w:sz w:val="18"/>
                <w:szCs w:val="18"/>
              </w:rPr>
              <w:t xml:space="preserve">Capacità di impegnarsi efficacemente con gli altri per un obiettivo comune. </w:t>
            </w:r>
          </w:p>
        </w:tc>
        <w:tc>
          <w:tcPr>
            <w:tcW w:w="1437" w:type="dxa"/>
            <w:shd w:val="clear" w:color="auto" w:fill="auto"/>
          </w:tcPr>
          <w:p w:rsidR="00925588" w:rsidRPr="00925588" w:rsidRDefault="00925588" w:rsidP="00925588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  <w:tr w:rsidR="00925588" w:rsidRPr="00925588" w:rsidTr="0083312E">
        <w:trPr>
          <w:trHeight w:val="483"/>
        </w:trPr>
        <w:tc>
          <w:tcPr>
            <w:tcW w:w="1710" w:type="dxa"/>
            <w:vMerge/>
          </w:tcPr>
          <w:p w:rsidR="00925588" w:rsidRPr="00925588" w:rsidRDefault="00925588" w:rsidP="00925588">
            <w:pPr>
              <w:spacing w:after="0" w:line="271" w:lineRule="auto"/>
              <w:ind w:right="10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618" w:type="dxa"/>
            <w:shd w:val="clear" w:color="auto" w:fill="auto"/>
          </w:tcPr>
          <w:p w:rsidR="00925588" w:rsidRPr="00925588" w:rsidRDefault="00925588" w:rsidP="00925588">
            <w:pPr>
              <w:spacing w:after="0"/>
              <w:jc w:val="both"/>
              <w:rPr>
                <w:rFonts w:ascii="Cambria" w:hAnsi="Cambria" w:cstheme="minorHAnsi"/>
                <w:sz w:val="18"/>
                <w:szCs w:val="18"/>
              </w:rPr>
            </w:pPr>
            <w:r w:rsidRPr="00925588">
              <w:rPr>
                <w:rFonts w:ascii="Cambria" w:hAnsi="Cambria" w:cstheme="minorHAnsi"/>
                <w:sz w:val="18"/>
                <w:szCs w:val="18"/>
              </w:rPr>
              <w:t>Capacità di pensiero critico e abilità integrate nella soluzione dei problemi</w:t>
            </w:r>
          </w:p>
        </w:tc>
        <w:tc>
          <w:tcPr>
            <w:tcW w:w="1437" w:type="dxa"/>
            <w:shd w:val="clear" w:color="auto" w:fill="auto"/>
          </w:tcPr>
          <w:p w:rsidR="00925588" w:rsidRPr="00925588" w:rsidRDefault="00925588" w:rsidP="00925588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25588" w:rsidRPr="00925588" w:rsidTr="0083312E">
        <w:trPr>
          <w:trHeight w:val="254"/>
        </w:trPr>
        <w:tc>
          <w:tcPr>
            <w:tcW w:w="1710" w:type="dxa"/>
            <w:vMerge w:val="restart"/>
          </w:tcPr>
          <w:p w:rsidR="00925588" w:rsidRPr="00925588" w:rsidRDefault="00925588" w:rsidP="00925588">
            <w:pPr>
              <w:rPr>
                <w:rFonts w:cstheme="minorHAnsi"/>
                <w:b/>
                <w:sz w:val="20"/>
                <w:szCs w:val="20"/>
              </w:rPr>
            </w:pPr>
            <w:r w:rsidRPr="00925588">
              <w:rPr>
                <w:rFonts w:cstheme="minorHAnsi"/>
                <w:b/>
                <w:sz w:val="20"/>
                <w:szCs w:val="20"/>
              </w:rPr>
              <w:t>Competenza imprenditoriale</w:t>
            </w:r>
          </w:p>
        </w:tc>
        <w:tc>
          <w:tcPr>
            <w:tcW w:w="6618" w:type="dxa"/>
            <w:shd w:val="clear" w:color="auto" w:fill="auto"/>
          </w:tcPr>
          <w:p w:rsidR="00925588" w:rsidRPr="00925588" w:rsidRDefault="00925588" w:rsidP="0092558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925588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Creatività e immaginazione </w:t>
            </w:r>
          </w:p>
        </w:tc>
        <w:tc>
          <w:tcPr>
            <w:tcW w:w="1437" w:type="dxa"/>
            <w:shd w:val="clear" w:color="auto" w:fill="auto"/>
          </w:tcPr>
          <w:p w:rsidR="00925588" w:rsidRPr="00925588" w:rsidRDefault="00925588" w:rsidP="00925588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25588" w:rsidRPr="00925588" w:rsidTr="0083312E">
        <w:trPr>
          <w:trHeight w:val="330"/>
        </w:trPr>
        <w:tc>
          <w:tcPr>
            <w:tcW w:w="1710" w:type="dxa"/>
            <w:vMerge/>
          </w:tcPr>
          <w:p w:rsidR="00925588" w:rsidRPr="00925588" w:rsidRDefault="00925588" w:rsidP="00925588">
            <w:pPr>
              <w:spacing w:after="0" w:line="271" w:lineRule="auto"/>
              <w:ind w:right="10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618" w:type="dxa"/>
            <w:shd w:val="clear" w:color="auto" w:fill="auto"/>
          </w:tcPr>
          <w:p w:rsidR="00925588" w:rsidRPr="00925588" w:rsidRDefault="00925588" w:rsidP="0092558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925588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Capacità di pensiero strategico e risoluzione dei problemi </w:t>
            </w:r>
          </w:p>
        </w:tc>
        <w:tc>
          <w:tcPr>
            <w:tcW w:w="1437" w:type="dxa"/>
            <w:shd w:val="clear" w:color="auto" w:fill="auto"/>
          </w:tcPr>
          <w:p w:rsidR="00925588" w:rsidRPr="00925588" w:rsidRDefault="00925588" w:rsidP="00925588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25588" w:rsidRPr="00925588" w:rsidTr="0083312E">
        <w:trPr>
          <w:trHeight w:val="261"/>
        </w:trPr>
        <w:tc>
          <w:tcPr>
            <w:tcW w:w="1710" w:type="dxa"/>
            <w:vMerge/>
          </w:tcPr>
          <w:p w:rsidR="00925588" w:rsidRPr="00925588" w:rsidRDefault="00925588" w:rsidP="00925588">
            <w:pPr>
              <w:spacing w:after="0" w:line="271" w:lineRule="auto"/>
              <w:ind w:right="10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618" w:type="dxa"/>
            <w:shd w:val="clear" w:color="auto" w:fill="auto"/>
          </w:tcPr>
          <w:p w:rsidR="00925588" w:rsidRPr="00925588" w:rsidRDefault="00925588" w:rsidP="0092558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925588">
              <w:rPr>
                <w:rFonts w:ascii="Cambria" w:hAnsi="Cambria" w:cs="Times New Roman"/>
                <w:color w:val="000000"/>
                <w:sz w:val="20"/>
                <w:szCs w:val="20"/>
              </w:rPr>
              <w:t>Capacità di trasformare le idee in azioni</w:t>
            </w:r>
            <w:r w:rsidRPr="00925588">
              <w:rPr>
                <w:rFonts w:ascii="Cambria" w:hAnsi="Cambria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437" w:type="dxa"/>
            <w:shd w:val="clear" w:color="auto" w:fill="auto"/>
          </w:tcPr>
          <w:p w:rsidR="00925588" w:rsidRPr="00925588" w:rsidRDefault="00925588" w:rsidP="00925588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25588" w:rsidRPr="00925588" w:rsidTr="0083312E">
        <w:trPr>
          <w:trHeight w:val="261"/>
        </w:trPr>
        <w:tc>
          <w:tcPr>
            <w:tcW w:w="1710" w:type="dxa"/>
            <w:vMerge/>
          </w:tcPr>
          <w:p w:rsidR="00925588" w:rsidRPr="00925588" w:rsidRDefault="00925588" w:rsidP="00925588">
            <w:pPr>
              <w:spacing w:after="0" w:line="271" w:lineRule="auto"/>
              <w:ind w:right="10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618" w:type="dxa"/>
            <w:shd w:val="clear" w:color="auto" w:fill="auto"/>
          </w:tcPr>
          <w:p w:rsidR="00925588" w:rsidRPr="00925588" w:rsidRDefault="00925588" w:rsidP="0092558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925588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Capacità di assumere l’iniziativa </w:t>
            </w:r>
          </w:p>
        </w:tc>
        <w:tc>
          <w:tcPr>
            <w:tcW w:w="1437" w:type="dxa"/>
            <w:shd w:val="clear" w:color="auto" w:fill="auto"/>
          </w:tcPr>
          <w:p w:rsidR="00925588" w:rsidRPr="00925588" w:rsidRDefault="00925588" w:rsidP="00925588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25588" w:rsidRPr="00925588" w:rsidTr="0083312E">
        <w:trPr>
          <w:trHeight w:val="261"/>
        </w:trPr>
        <w:tc>
          <w:tcPr>
            <w:tcW w:w="1710" w:type="dxa"/>
            <w:vMerge/>
          </w:tcPr>
          <w:p w:rsidR="00925588" w:rsidRPr="00925588" w:rsidRDefault="00925588" w:rsidP="00925588">
            <w:pPr>
              <w:spacing w:after="0" w:line="271" w:lineRule="auto"/>
              <w:ind w:right="10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618" w:type="dxa"/>
            <w:shd w:val="clear" w:color="auto" w:fill="auto"/>
          </w:tcPr>
          <w:p w:rsidR="00925588" w:rsidRPr="00925588" w:rsidRDefault="00925588" w:rsidP="00925588">
            <w:pPr>
              <w:spacing w:after="0"/>
              <w:jc w:val="both"/>
              <w:rPr>
                <w:rFonts w:ascii="Cambria" w:hAnsi="Cambria" w:cstheme="minorHAnsi"/>
                <w:sz w:val="18"/>
                <w:szCs w:val="18"/>
              </w:rPr>
            </w:pPr>
            <w:r w:rsidRPr="00925588">
              <w:rPr>
                <w:rFonts w:ascii="Cambria" w:hAnsi="Cambria"/>
                <w:sz w:val="20"/>
                <w:szCs w:val="20"/>
              </w:rPr>
              <w:t>Capacità di riflessione critica e costruttiva</w:t>
            </w:r>
          </w:p>
        </w:tc>
        <w:tc>
          <w:tcPr>
            <w:tcW w:w="1437" w:type="dxa"/>
            <w:shd w:val="clear" w:color="auto" w:fill="auto"/>
          </w:tcPr>
          <w:p w:rsidR="00925588" w:rsidRPr="00925588" w:rsidRDefault="00925588" w:rsidP="00925588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25588" w:rsidRPr="00925588" w:rsidTr="0083312E">
        <w:trPr>
          <w:trHeight w:val="261"/>
        </w:trPr>
        <w:tc>
          <w:tcPr>
            <w:tcW w:w="1710" w:type="dxa"/>
            <w:vMerge/>
          </w:tcPr>
          <w:p w:rsidR="00925588" w:rsidRPr="00925588" w:rsidRDefault="00925588" w:rsidP="00925588">
            <w:pPr>
              <w:spacing w:after="0" w:line="271" w:lineRule="auto"/>
              <w:ind w:right="10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618" w:type="dxa"/>
            <w:shd w:val="clear" w:color="auto" w:fill="auto"/>
          </w:tcPr>
          <w:p w:rsidR="00925588" w:rsidRPr="00925588" w:rsidRDefault="00925588" w:rsidP="00925588">
            <w:pPr>
              <w:spacing w:after="0"/>
              <w:jc w:val="both"/>
              <w:rPr>
                <w:rFonts w:ascii="Cambria" w:hAnsi="Cambria" w:cstheme="minorHAnsi"/>
                <w:sz w:val="18"/>
                <w:szCs w:val="18"/>
              </w:rPr>
            </w:pPr>
            <w:r w:rsidRPr="00925588">
              <w:rPr>
                <w:rFonts w:ascii="Cambria" w:hAnsi="Cambria"/>
                <w:sz w:val="20"/>
                <w:szCs w:val="20"/>
              </w:rPr>
              <w:t>Capacità di lavorare sia in modalità collaborativa in         gruppo sia in maniera autonoma</w:t>
            </w:r>
          </w:p>
        </w:tc>
        <w:tc>
          <w:tcPr>
            <w:tcW w:w="1437" w:type="dxa"/>
            <w:shd w:val="clear" w:color="auto" w:fill="auto"/>
          </w:tcPr>
          <w:p w:rsidR="00925588" w:rsidRPr="00925588" w:rsidRDefault="00925588" w:rsidP="00925588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25588" w:rsidRPr="00925588" w:rsidTr="0083312E">
        <w:trPr>
          <w:trHeight w:val="285"/>
        </w:trPr>
        <w:tc>
          <w:tcPr>
            <w:tcW w:w="1710" w:type="dxa"/>
            <w:vMerge w:val="restart"/>
          </w:tcPr>
          <w:p w:rsidR="00925588" w:rsidRPr="00925588" w:rsidRDefault="00925588" w:rsidP="00925588">
            <w:pPr>
              <w:rPr>
                <w:rFonts w:cstheme="minorHAnsi"/>
                <w:b/>
                <w:sz w:val="20"/>
                <w:szCs w:val="20"/>
              </w:rPr>
            </w:pPr>
          </w:p>
          <w:p w:rsidR="00925588" w:rsidRPr="00925588" w:rsidRDefault="00925588" w:rsidP="00925588">
            <w:pPr>
              <w:rPr>
                <w:rFonts w:cstheme="minorHAnsi"/>
                <w:b/>
                <w:sz w:val="20"/>
                <w:szCs w:val="20"/>
              </w:rPr>
            </w:pPr>
            <w:r w:rsidRPr="00925588">
              <w:rPr>
                <w:rFonts w:cstheme="minorHAnsi"/>
                <w:b/>
                <w:sz w:val="20"/>
                <w:szCs w:val="20"/>
              </w:rPr>
              <w:lastRenderedPageBreak/>
              <w:t>Competenza in materia di consapevolezza ed espressione culturali</w:t>
            </w:r>
          </w:p>
        </w:tc>
        <w:tc>
          <w:tcPr>
            <w:tcW w:w="6618" w:type="dxa"/>
            <w:shd w:val="clear" w:color="auto" w:fill="auto"/>
          </w:tcPr>
          <w:p w:rsidR="00925588" w:rsidRPr="00925588" w:rsidRDefault="00925588" w:rsidP="0092558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925588">
              <w:rPr>
                <w:rFonts w:ascii="Cambria" w:hAnsi="Cambria" w:cstheme="minorHAnsi"/>
                <w:color w:val="000000"/>
                <w:sz w:val="18"/>
                <w:szCs w:val="18"/>
              </w:rPr>
              <w:lastRenderedPageBreak/>
              <w:t xml:space="preserve"> </w:t>
            </w:r>
            <w:r w:rsidRPr="00925588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Capacità di mantenere il ritmo dell’attività </w:t>
            </w:r>
          </w:p>
          <w:p w:rsidR="00925588" w:rsidRPr="00925588" w:rsidRDefault="00925588" w:rsidP="0092558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</w:p>
          <w:p w:rsidR="00925588" w:rsidRPr="00925588" w:rsidRDefault="00925588" w:rsidP="0092558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925588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Capacità di comunicare e negoziare efficacemente con gli altri </w:t>
            </w:r>
          </w:p>
          <w:p w:rsidR="00925588" w:rsidRPr="00925588" w:rsidRDefault="00925588" w:rsidP="0092558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</w:p>
          <w:p w:rsidR="00925588" w:rsidRPr="00925588" w:rsidRDefault="00925588" w:rsidP="0092558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925588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Capacità di esprimere esperienze ed emozioni con empatia </w:t>
            </w:r>
          </w:p>
        </w:tc>
        <w:tc>
          <w:tcPr>
            <w:tcW w:w="1437" w:type="dxa"/>
            <w:shd w:val="clear" w:color="auto" w:fill="auto"/>
          </w:tcPr>
          <w:p w:rsidR="00925588" w:rsidRPr="00925588" w:rsidRDefault="00925588" w:rsidP="0092558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25588" w:rsidRPr="00925588" w:rsidTr="0083312E">
        <w:trPr>
          <w:trHeight w:val="285"/>
        </w:trPr>
        <w:tc>
          <w:tcPr>
            <w:tcW w:w="1710" w:type="dxa"/>
            <w:vMerge/>
          </w:tcPr>
          <w:p w:rsidR="00925588" w:rsidRPr="00925588" w:rsidRDefault="00925588" w:rsidP="00925588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6618" w:type="dxa"/>
            <w:shd w:val="clear" w:color="auto" w:fill="auto"/>
          </w:tcPr>
          <w:p w:rsidR="00925588" w:rsidRPr="00925588" w:rsidRDefault="00925588" w:rsidP="0092558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925588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Capacità di riconoscere e realizzare le opportunità di valorizzazione personale, </w:t>
            </w:r>
            <w:r w:rsidRPr="00925588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sociale o commerciale mediante le arti e le atre forme culturali </w:t>
            </w:r>
          </w:p>
        </w:tc>
        <w:tc>
          <w:tcPr>
            <w:tcW w:w="1437" w:type="dxa"/>
            <w:shd w:val="clear" w:color="auto" w:fill="auto"/>
          </w:tcPr>
          <w:p w:rsidR="00925588" w:rsidRPr="00925588" w:rsidRDefault="00925588" w:rsidP="0092558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25588" w:rsidRPr="00925588" w:rsidTr="0083312E">
        <w:trPr>
          <w:trHeight w:val="285"/>
        </w:trPr>
        <w:tc>
          <w:tcPr>
            <w:tcW w:w="1710" w:type="dxa"/>
            <w:vMerge/>
          </w:tcPr>
          <w:p w:rsidR="00925588" w:rsidRPr="00925588" w:rsidRDefault="00925588" w:rsidP="00925588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6618" w:type="dxa"/>
            <w:shd w:val="clear" w:color="auto" w:fill="auto"/>
          </w:tcPr>
          <w:p w:rsidR="00925588" w:rsidRPr="00925588" w:rsidRDefault="00925588" w:rsidP="0092558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925588">
              <w:rPr>
                <w:rFonts w:ascii="Cambria" w:hAnsi="Cambria" w:cs="Calibri"/>
                <w:color w:val="000000"/>
                <w:sz w:val="20"/>
                <w:szCs w:val="20"/>
              </w:rPr>
              <w:t>Capacità di impegnarsi in processi creativi sia individualmente che</w:t>
            </w:r>
            <w:r w:rsidRPr="0092558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925588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collettivamente </w:t>
            </w:r>
          </w:p>
        </w:tc>
        <w:tc>
          <w:tcPr>
            <w:tcW w:w="1437" w:type="dxa"/>
            <w:shd w:val="clear" w:color="auto" w:fill="auto"/>
          </w:tcPr>
          <w:p w:rsidR="00925588" w:rsidRPr="00925588" w:rsidRDefault="00925588" w:rsidP="0092558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25588" w:rsidRPr="00925588" w:rsidTr="0083312E">
        <w:trPr>
          <w:trHeight w:val="255"/>
        </w:trPr>
        <w:tc>
          <w:tcPr>
            <w:tcW w:w="1710" w:type="dxa"/>
            <w:vMerge/>
          </w:tcPr>
          <w:p w:rsidR="00925588" w:rsidRPr="00925588" w:rsidRDefault="00925588" w:rsidP="00925588">
            <w:pPr>
              <w:spacing w:after="2" w:line="271" w:lineRule="auto"/>
              <w:ind w:right="10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618" w:type="dxa"/>
            <w:shd w:val="clear" w:color="auto" w:fill="auto"/>
          </w:tcPr>
          <w:p w:rsidR="00925588" w:rsidRPr="00925588" w:rsidRDefault="00925588" w:rsidP="00925588">
            <w:pPr>
              <w:spacing w:after="0"/>
              <w:jc w:val="both"/>
              <w:rPr>
                <w:rFonts w:ascii="Cambria" w:hAnsi="Cambria" w:cstheme="minorHAnsi"/>
                <w:sz w:val="18"/>
                <w:szCs w:val="18"/>
              </w:rPr>
            </w:pPr>
            <w:r w:rsidRPr="00925588">
              <w:rPr>
                <w:rFonts w:ascii="Cambria" w:hAnsi="Cambria"/>
                <w:sz w:val="20"/>
                <w:szCs w:val="20"/>
              </w:rPr>
              <w:t>Curiosità nei confronti del mondo, apertura per immaginare nuove possibilità</w:t>
            </w:r>
          </w:p>
        </w:tc>
        <w:tc>
          <w:tcPr>
            <w:tcW w:w="1437" w:type="dxa"/>
            <w:shd w:val="clear" w:color="auto" w:fill="auto"/>
          </w:tcPr>
          <w:p w:rsidR="00925588" w:rsidRPr="00925588" w:rsidRDefault="00925588" w:rsidP="00925588">
            <w:pPr>
              <w:rPr>
                <w:rFonts w:cstheme="minorHAnsi"/>
                <w:sz w:val="20"/>
                <w:szCs w:val="20"/>
              </w:rPr>
            </w:pPr>
          </w:p>
        </w:tc>
      </w:tr>
    </w:tbl>
    <w:tbl>
      <w:tblPr>
        <w:tblStyle w:val="TableGrid"/>
        <w:tblW w:w="9781" w:type="dxa"/>
        <w:tblInd w:w="139" w:type="dxa"/>
        <w:tblCellMar>
          <w:top w:w="5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8222"/>
        <w:gridCol w:w="1559"/>
      </w:tblGrid>
      <w:tr w:rsidR="00925588" w:rsidRPr="00925588" w:rsidTr="0083312E">
        <w:trPr>
          <w:trHeight w:val="474"/>
        </w:trPr>
        <w:tc>
          <w:tcPr>
            <w:tcW w:w="8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25588" w:rsidRPr="00925588" w:rsidRDefault="00925588" w:rsidP="00925588">
            <w:pPr>
              <w:rPr>
                <w:rFonts w:cstheme="minorHAnsi"/>
                <w:sz w:val="20"/>
                <w:szCs w:val="20"/>
              </w:rPr>
            </w:pPr>
            <w:r w:rsidRPr="00925588">
              <w:rPr>
                <w:rFonts w:cstheme="minorHAnsi"/>
                <w:sz w:val="20"/>
                <w:szCs w:val="20"/>
              </w:rPr>
              <w:t>VALUTAZIONE FINALE</w:t>
            </w:r>
          </w:p>
          <w:p w:rsidR="00925588" w:rsidRPr="00925588" w:rsidRDefault="00925588" w:rsidP="00925588">
            <w:pPr>
              <w:ind w:left="14"/>
              <w:rPr>
                <w:rFonts w:cstheme="minorHAnsi"/>
                <w:sz w:val="20"/>
                <w:szCs w:val="20"/>
              </w:rPr>
            </w:pPr>
            <w:r w:rsidRPr="00925588">
              <w:rPr>
                <w:rFonts w:cstheme="minorHAnsi"/>
                <w:sz w:val="20"/>
                <w:szCs w:val="20"/>
              </w:rPr>
              <w:t>(</w:t>
            </w:r>
            <w:proofErr w:type="gramStart"/>
            <w:r w:rsidRPr="00925588">
              <w:rPr>
                <w:rFonts w:cstheme="minorHAnsi"/>
                <w:sz w:val="20"/>
                <w:szCs w:val="20"/>
              </w:rPr>
              <w:t>ottenuta</w:t>
            </w:r>
            <w:proofErr w:type="gramEnd"/>
            <w:r w:rsidRPr="00925588">
              <w:rPr>
                <w:rFonts w:cstheme="minorHAnsi"/>
                <w:sz w:val="20"/>
                <w:szCs w:val="20"/>
              </w:rPr>
              <w:t xml:space="preserve"> facendo la media dei punteggi parziali)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25588" w:rsidRPr="00925588" w:rsidRDefault="00925588" w:rsidP="00925588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:rsidR="00925588" w:rsidRPr="00925588" w:rsidRDefault="00925588" w:rsidP="00925588">
      <w:pPr>
        <w:spacing w:after="2" w:line="271" w:lineRule="auto"/>
        <w:ind w:left="17" w:right="100" w:hanging="10"/>
        <w:jc w:val="both"/>
        <w:rPr>
          <w:rFonts w:cstheme="minorHAnsi"/>
          <w:sz w:val="20"/>
          <w:szCs w:val="20"/>
        </w:rPr>
      </w:pPr>
    </w:p>
    <w:p w:rsidR="00925588" w:rsidRPr="00925588" w:rsidRDefault="00925588" w:rsidP="00925588">
      <w:pPr>
        <w:spacing w:after="0"/>
        <w:ind w:left="22"/>
        <w:rPr>
          <w:rFonts w:ascii="Times New Roman" w:eastAsia="Times New Roman" w:hAnsi="Times New Roman" w:cs="Times New Roman"/>
          <w:color w:val="000000"/>
          <w:sz w:val="20"/>
          <w:lang w:eastAsia="it-IT"/>
        </w:rPr>
      </w:pPr>
      <w:r w:rsidRPr="00925588">
        <w:rPr>
          <w:rFonts w:ascii="Times New Roman" w:eastAsia="Times New Roman" w:hAnsi="Times New Roman" w:cstheme="minorHAnsi"/>
          <w:color w:val="000000"/>
          <w:sz w:val="20"/>
          <w:szCs w:val="20"/>
          <w:lang w:eastAsia="it-IT"/>
        </w:rPr>
        <w:t xml:space="preserve">               </w:t>
      </w:r>
      <w:r w:rsidRPr="00925588">
        <w:rPr>
          <w:rFonts w:ascii="Calibri" w:eastAsia="Calibri" w:hAnsi="Calibri" w:cs="Calibri"/>
          <w:color w:val="000000"/>
          <w:sz w:val="20"/>
          <w:vertAlign w:val="superscript"/>
          <w:lang w:eastAsia="it-IT"/>
        </w:rPr>
        <w:footnoteRef/>
      </w:r>
      <w:r w:rsidRPr="00925588">
        <w:rPr>
          <w:rFonts w:ascii="Times New Roman" w:eastAsia="Times New Roman" w:hAnsi="Times New Roman" w:cs="Times New Roman"/>
          <w:color w:val="000000"/>
          <w:lang w:eastAsia="it-IT"/>
        </w:rPr>
        <w:t xml:space="preserve">La </w:t>
      </w:r>
      <w:r w:rsidRPr="00925588">
        <w:rPr>
          <w:rFonts w:ascii="Times New Roman" w:eastAsia="Times New Roman" w:hAnsi="Times New Roman" w:cs="Times New Roman"/>
          <w:color w:val="000000"/>
          <w:sz w:val="20"/>
          <w:lang w:eastAsia="it-IT"/>
        </w:rPr>
        <w:t xml:space="preserve">valutazione </w:t>
      </w:r>
      <w:r w:rsidRPr="00925588">
        <w:rPr>
          <w:rFonts w:ascii="Times New Roman" w:eastAsia="Times New Roman" w:hAnsi="Times New Roman" w:cs="Times New Roman"/>
          <w:color w:val="000000"/>
          <w:lang w:eastAsia="it-IT"/>
        </w:rPr>
        <w:t xml:space="preserve">è </w:t>
      </w:r>
      <w:r w:rsidRPr="00925588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a </w:t>
      </w:r>
      <w:r w:rsidRPr="00925588">
        <w:rPr>
          <w:rFonts w:ascii="Times New Roman" w:eastAsia="Times New Roman" w:hAnsi="Times New Roman" w:cs="Times New Roman"/>
          <w:color w:val="000000"/>
          <w:sz w:val="20"/>
          <w:lang w:eastAsia="it-IT"/>
        </w:rPr>
        <w:t xml:space="preserve">cura </w:t>
      </w:r>
      <w:r w:rsidRPr="00925588">
        <w:rPr>
          <w:rFonts w:ascii="Times New Roman" w:eastAsia="Times New Roman" w:hAnsi="Times New Roman" w:cs="Times New Roman"/>
          <w:color w:val="000000"/>
          <w:lang w:eastAsia="it-IT"/>
        </w:rPr>
        <w:t xml:space="preserve">del </w:t>
      </w:r>
      <w:r w:rsidRPr="00925588">
        <w:rPr>
          <w:rFonts w:ascii="Times New Roman" w:eastAsia="Times New Roman" w:hAnsi="Times New Roman" w:cs="Times New Roman"/>
          <w:color w:val="000000"/>
          <w:sz w:val="20"/>
          <w:lang w:eastAsia="it-IT"/>
        </w:rPr>
        <w:t xml:space="preserve">tutor interno, </w:t>
      </w:r>
      <w:r w:rsidRPr="00925588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sentito il </w:t>
      </w:r>
      <w:proofErr w:type="spellStart"/>
      <w:r w:rsidRPr="00925588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C.</w:t>
      </w:r>
      <w:r w:rsidRPr="00925588">
        <w:rPr>
          <w:rFonts w:ascii="Times New Roman" w:eastAsia="Times New Roman" w:hAnsi="Times New Roman" w:cs="Times New Roman"/>
          <w:color w:val="000000"/>
          <w:sz w:val="20"/>
          <w:lang w:eastAsia="it-IT"/>
        </w:rPr>
        <w:t>d.C</w:t>
      </w:r>
      <w:proofErr w:type="spellEnd"/>
      <w:r w:rsidRPr="00925588">
        <w:rPr>
          <w:rFonts w:ascii="Times New Roman" w:eastAsia="Times New Roman" w:hAnsi="Times New Roman" w:cs="Times New Roman"/>
          <w:color w:val="000000"/>
          <w:sz w:val="20"/>
          <w:lang w:eastAsia="it-IT"/>
        </w:rPr>
        <w:t xml:space="preserve">. </w:t>
      </w:r>
      <w:r w:rsidRPr="00925588">
        <w:rPr>
          <w:rFonts w:ascii="Times New Roman" w:eastAsia="Times New Roman" w:hAnsi="Times New Roman" w:cs="Times New Roman"/>
          <w:color w:val="000000"/>
          <w:lang w:eastAsia="it-IT"/>
        </w:rPr>
        <w:t xml:space="preserve">nelle </w:t>
      </w:r>
      <w:r w:rsidRPr="00925588">
        <w:rPr>
          <w:rFonts w:ascii="Times New Roman" w:eastAsia="Times New Roman" w:hAnsi="Times New Roman" w:cs="Times New Roman"/>
          <w:color w:val="000000"/>
          <w:sz w:val="20"/>
          <w:lang w:eastAsia="it-IT"/>
        </w:rPr>
        <w:t xml:space="preserve">componenti coinvolte </w:t>
      </w:r>
      <w:r w:rsidRPr="00925588">
        <w:rPr>
          <w:rFonts w:ascii="Times New Roman" w:eastAsia="Times New Roman" w:hAnsi="Times New Roman" w:cs="Times New Roman"/>
          <w:color w:val="000000"/>
          <w:lang w:eastAsia="it-IT"/>
        </w:rPr>
        <w:t xml:space="preserve">nel </w:t>
      </w:r>
      <w:r w:rsidRPr="00925588">
        <w:rPr>
          <w:rFonts w:ascii="Times New Roman" w:eastAsia="Times New Roman" w:hAnsi="Times New Roman" w:cs="Times New Roman"/>
          <w:color w:val="000000"/>
          <w:sz w:val="20"/>
          <w:lang w:eastAsia="it-IT"/>
        </w:rPr>
        <w:t xml:space="preserve">progetto </w:t>
      </w:r>
      <w:r w:rsidRPr="00925588">
        <w:rPr>
          <w:rFonts w:ascii="Times New Roman" w:eastAsia="Times New Roman" w:hAnsi="Times New Roman" w:cs="Times New Roman"/>
          <w:color w:val="000000"/>
          <w:lang w:eastAsia="it-IT"/>
        </w:rPr>
        <w:t xml:space="preserve">di </w:t>
      </w:r>
      <w:r w:rsidRPr="00925588">
        <w:rPr>
          <w:rFonts w:ascii="Times New Roman" w:eastAsia="Times New Roman" w:hAnsi="Times New Roman" w:cs="Times New Roman"/>
          <w:color w:val="000000"/>
          <w:sz w:val="20"/>
          <w:lang w:eastAsia="it-IT"/>
        </w:rPr>
        <w:t xml:space="preserve">PCTO </w:t>
      </w:r>
    </w:p>
    <w:p w:rsidR="00925588" w:rsidRPr="00925588" w:rsidRDefault="00925588" w:rsidP="00925588">
      <w:pPr>
        <w:spacing w:after="3" w:line="261" w:lineRule="auto"/>
        <w:ind w:right="50"/>
        <w:jc w:val="both"/>
        <w:rPr>
          <w:rFonts w:cstheme="minorHAnsi"/>
          <w:sz w:val="20"/>
          <w:szCs w:val="20"/>
        </w:rPr>
      </w:pPr>
      <w:r w:rsidRPr="00925588">
        <w:rPr>
          <w:rFonts w:cstheme="minorHAnsi"/>
          <w:sz w:val="20"/>
          <w:szCs w:val="20"/>
        </w:rPr>
        <w:t xml:space="preserve">                                                                      </w:t>
      </w:r>
      <w:r>
        <w:rPr>
          <w:rFonts w:cstheme="minorHAnsi"/>
          <w:sz w:val="20"/>
          <w:szCs w:val="20"/>
        </w:rPr>
        <w:t xml:space="preserve">                               </w:t>
      </w:r>
    </w:p>
    <w:p w:rsidR="00925588" w:rsidRDefault="00925588" w:rsidP="00925588">
      <w:pPr>
        <w:spacing w:after="3" w:line="261" w:lineRule="auto"/>
        <w:ind w:right="50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                                                                                                   </w:t>
      </w:r>
    </w:p>
    <w:p w:rsidR="00925588" w:rsidRDefault="00925588" w:rsidP="00925588">
      <w:pPr>
        <w:spacing w:after="3" w:line="261" w:lineRule="auto"/>
        <w:ind w:right="50"/>
        <w:jc w:val="both"/>
        <w:rPr>
          <w:rFonts w:cstheme="minorHAnsi"/>
          <w:sz w:val="20"/>
          <w:szCs w:val="20"/>
        </w:rPr>
      </w:pPr>
    </w:p>
    <w:p w:rsidR="00925588" w:rsidRPr="002A1EAA" w:rsidRDefault="00925588" w:rsidP="00925588">
      <w:pPr>
        <w:spacing w:after="3" w:line="261" w:lineRule="auto"/>
        <w:ind w:right="50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     </w:t>
      </w:r>
      <w:r>
        <w:rPr>
          <w:rFonts w:cstheme="minorHAnsi"/>
          <w:sz w:val="20"/>
          <w:szCs w:val="20"/>
        </w:rPr>
        <w:t xml:space="preserve">                                                                                                                     </w:t>
      </w:r>
      <w:r>
        <w:rPr>
          <w:rFonts w:cstheme="minorHAnsi"/>
          <w:sz w:val="20"/>
          <w:szCs w:val="20"/>
        </w:rPr>
        <w:t xml:space="preserve">   </w:t>
      </w:r>
      <w:r w:rsidRPr="00756FA1">
        <w:rPr>
          <w:rFonts w:cstheme="minorHAnsi"/>
          <w:sz w:val="20"/>
          <w:szCs w:val="20"/>
        </w:rPr>
        <w:t xml:space="preserve">Tutor </w:t>
      </w:r>
      <w:proofErr w:type="gramStart"/>
      <w:r w:rsidRPr="00756FA1">
        <w:rPr>
          <w:rFonts w:cstheme="minorHAnsi"/>
          <w:sz w:val="20"/>
          <w:szCs w:val="20"/>
        </w:rPr>
        <w:t>interno:</w:t>
      </w:r>
      <w:r>
        <w:rPr>
          <w:rFonts w:cstheme="minorHAnsi"/>
          <w:noProof/>
          <w:sz w:val="20"/>
          <w:szCs w:val="20"/>
          <w:lang w:eastAsia="it-IT"/>
        </w:rPr>
        <w:t>_</w:t>
      </w:r>
      <w:proofErr w:type="gramEnd"/>
      <w:r>
        <w:rPr>
          <w:rFonts w:cstheme="minorHAnsi"/>
          <w:noProof/>
          <w:sz w:val="20"/>
          <w:szCs w:val="20"/>
          <w:lang w:eastAsia="it-IT"/>
        </w:rPr>
        <w:t>_________________________</w:t>
      </w:r>
    </w:p>
    <w:p w:rsidR="00AC593F" w:rsidRDefault="00AC593F"/>
    <w:sectPr w:rsidR="00AC593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3226" w:rsidRDefault="007E3226" w:rsidP="00925588">
      <w:pPr>
        <w:spacing w:after="0" w:line="240" w:lineRule="auto"/>
      </w:pPr>
      <w:r>
        <w:separator/>
      </w:r>
    </w:p>
  </w:endnote>
  <w:endnote w:type="continuationSeparator" w:id="0">
    <w:p w:rsidR="007E3226" w:rsidRDefault="007E3226" w:rsidP="009255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3226" w:rsidRDefault="007E3226" w:rsidP="00925588">
      <w:pPr>
        <w:spacing w:after="0" w:line="240" w:lineRule="auto"/>
      </w:pPr>
      <w:r>
        <w:separator/>
      </w:r>
    </w:p>
  </w:footnote>
  <w:footnote w:type="continuationSeparator" w:id="0">
    <w:p w:rsidR="007E3226" w:rsidRDefault="007E3226" w:rsidP="00925588">
      <w:pPr>
        <w:spacing w:after="0" w:line="240" w:lineRule="auto"/>
      </w:pPr>
      <w:r>
        <w:continuationSeparator/>
      </w:r>
    </w:p>
  </w:footnote>
  <w:footnote w:id="1">
    <w:p w:rsidR="00925588" w:rsidRDefault="00925588" w:rsidP="00925588">
      <w:pPr>
        <w:pStyle w:val="footnotedescription"/>
        <w:ind w:left="0"/>
      </w:pPr>
    </w:p>
    <w:p w:rsidR="00925588" w:rsidRPr="000914AF" w:rsidRDefault="00925588" w:rsidP="00925588">
      <w:pPr>
        <w:rPr>
          <w:lang w:eastAsia="it-IT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588"/>
    <w:rsid w:val="007E3226"/>
    <w:rsid w:val="00925588"/>
    <w:rsid w:val="00AC5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92EABE-D2CD-4E9A-A4D8-7ABDE6E9E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footnotedescription">
    <w:name w:val="footnote description"/>
    <w:next w:val="Normale"/>
    <w:link w:val="footnotedescriptionChar"/>
    <w:hidden/>
    <w:rsid w:val="00925588"/>
    <w:pPr>
      <w:spacing w:after="0"/>
      <w:ind w:left="22"/>
    </w:pPr>
    <w:rPr>
      <w:rFonts w:ascii="Times New Roman" w:eastAsia="Times New Roman" w:hAnsi="Times New Roman" w:cs="Times New Roman"/>
      <w:color w:val="000000"/>
      <w:sz w:val="20"/>
      <w:lang w:eastAsia="it-IT"/>
    </w:rPr>
  </w:style>
  <w:style w:type="character" w:customStyle="1" w:styleId="footnotedescriptionChar">
    <w:name w:val="footnote description Char"/>
    <w:link w:val="footnotedescription"/>
    <w:rsid w:val="00925588"/>
    <w:rPr>
      <w:rFonts w:ascii="Times New Roman" w:eastAsia="Times New Roman" w:hAnsi="Times New Roman" w:cs="Times New Roman"/>
      <w:color w:val="000000"/>
      <w:sz w:val="20"/>
      <w:lang w:eastAsia="it-IT"/>
    </w:rPr>
  </w:style>
  <w:style w:type="table" w:customStyle="1" w:styleId="TableGrid">
    <w:name w:val="TableGrid"/>
    <w:rsid w:val="00925588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otnotemark">
    <w:name w:val="footnote mark"/>
    <w:hidden/>
    <w:rsid w:val="00925588"/>
    <w:rPr>
      <w:rFonts w:ascii="Calibri" w:eastAsia="Calibri" w:hAnsi="Calibri" w:cs="Calibri"/>
      <w:color w:val="000000"/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465</Words>
  <Characters>2652</Characters>
  <Application>Microsoft Office Word</Application>
  <DocSecurity>0</DocSecurity>
  <Lines>22</Lines>
  <Paragraphs>6</Paragraphs>
  <ScaleCrop>false</ScaleCrop>
  <Company/>
  <LinksUpToDate>false</LinksUpToDate>
  <CharactersWithSpaces>3111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Franca</dc:creator>
  <cp:keywords/>
  <dc:description/>
  <cp:lastModifiedBy>Franca</cp:lastModifiedBy>
  <cp:revision>1</cp:revision>
  <dcterms:created xsi:type="dcterms:W3CDTF">2019-11-20T17:12:00Z</dcterms:created>
  <dcterms:modified xsi:type="dcterms:W3CDTF">2019-11-20T17:16:00Z</dcterms:modified>
</cp:coreProperties>
</file>