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E7597" w14:textId="77777777" w:rsidR="0051622D" w:rsidRDefault="0051622D" w:rsidP="0051622D"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Titolo del progetto: </w:t>
      </w:r>
      <w:r>
        <w:rPr>
          <w:rFonts w:cstheme="minorHAnsi"/>
          <w:b/>
          <w:sz w:val="32"/>
          <w:szCs w:val="32"/>
        </w:rPr>
        <w:tab/>
      </w:r>
      <w:r>
        <w:rPr>
          <w:rFonts w:cstheme="minorHAnsi"/>
          <w:b/>
          <w:sz w:val="32"/>
          <w:szCs w:val="32"/>
        </w:rPr>
        <w:tab/>
        <w:t>Di Bellezza si Vive</w:t>
      </w:r>
    </w:p>
    <w:p w14:paraId="3DA1E4EB" w14:textId="024A0CA7" w:rsidR="0051622D" w:rsidRDefault="0051622D" w:rsidP="0051622D"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Ambito:</w:t>
      </w:r>
      <w:r>
        <w:rPr>
          <w:rFonts w:cstheme="minorHAnsi"/>
          <w:b/>
          <w:sz w:val="32"/>
          <w:szCs w:val="32"/>
        </w:rPr>
        <w:tab/>
      </w:r>
      <w:r>
        <w:rPr>
          <w:rFonts w:cstheme="minorHAnsi"/>
          <w:b/>
          <w:sz w:val="32"/>
          <w:szCs w:val="32"/>
        </w:rPr>
        <w:tab/>
      </w:r>
      <w:r>
        <w:rPr>
          <w:rFonts w:cstheme="minorHAnsi"/>
          <w:b/>
          <w:sz w:val="32"/>
          <w:szCs w:val="32"/>
        </w:rPr>
        <w:tab/>
      </w:r>
      <w:r>
        <w:rPr>
          <w:rFonts w:cstheme="minorHAnsi"/>
          <w:b/>
          <w:sz w:val="32"/>
          <w:szCs w:val="32"/>
        </w:rPr>
        <w:tab/>
        <w:t xml:space="preserve">Ricerca azione spazi </w:t>
      </w:r>
      <w:r>
        <w:rPr>
          <w:rFonts w:cstheme="minorHAnsi"/>
          <w:b/>
          <w:sz w:val="32"/>
          <w:szCs w:val="32"/>
        </w:rPr>
        <w:t>di vita</w:t>
      </w:r>
    </w:p>
    <w:p w14:paraId="06D7D4A8" w14:textId="3BCED0EA" w:rsidR="0051622D" w:rsidRDefault="0051622D" w:rsidP="0051622D"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Azione: </w:t>
      </w:r>
      <w:r>
        <w:rPr>
          <w:rFonts w:cstheme="minorHAnsi"/>
          <w:b/>
          <w:sz w:val="32"/>
          <w:szCs w:val="32"/>
        </w:rPr>
        <w:tab/>
      </w:r>
      <w:r>
        <w:rPr>
          <w:rFonts w:cstheme="minorHAnsi"/>
          <w:b/>
          <w:sz w:val="32"/>
          <w:szCs w:val="32"/>
        </w:rPr>
        <w:tab/>
      </w:r>
      <w:r>
        <w:rPr>
          <w:rFonts w:cstheme="minorHAnsi"/>
          <w:b/>
          <w:sz w:val="32"/>
          <w:szCs w:val="32"/>
        </w:rPr>
        <w:tab/>
      </w:r>
      <w:r>
        <w:rPr>
          <w:rFonts w:cstheme="minorHAnsi"/>
          <w:b/>
          <w:sz w:val="32"/>
          <w:szCs w:val="32"/>
        </w:rPr>
        <w:tab/>
      </w:r>
      <w:r>
        <w:rPr>
          <w:rFonts w:cstheme="minorHAnsi"/>
          <w:b/>
          <w:sz w:val="32"/>
          <w:szCs w:val="32"/>
        </w:rPr>
        <w:t>Urban Macho</w:t>
      </w:r>
    </w:p>
    <w:p w14:paraId="2105D6DF" w14:textId="77777777" w:rsidR="0051622D" w:rsidRDefault="0051622D" w:rsidP="0051622D">
      <w:pPr>
        <w:rPr>
          <w:rFonts w:cstheme="minorHAnsi"/>
          <w:b/>
          <w:sz w:val="32"/>
          <w:szCs w:val="32"/>
        </w:rPr>
      </w:pPr>
    </w:p>
    <w:p w14:paraId="7810F86F" w14:textId="08316BF1" w:rsidR="0051622D" w:rsidRDefault="0051622D" w:rsidP="0051622D"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Soggetto Attuatore</w:t>
      </w:r>
      <w:r>
        <w:rPr>
          <w:rFonts w:cstheme="minorHAnsi"/>
          <w:b/>
          <w:sz w:val="32"/>
          <w:szCs w:val="32"/>
        </w:rPr>
        <w:tab/>
      </w:r>
      <w:r>
        <w:rPr>
          <w:rFonts w:cstheme="minorHAnsi"/>
          <w:b/>
          <w:sz w:val="32"/>
          <w:szCs w:val="32"/>
        </w:rPr>
        <w:tab/>
        <w:t>Fondazione Horcynus Orca</w:t>
      </w:r>
    </w:p>
    <w:p w14:paraId="6B06A23D" w14:textId="6980C8D4" w:rsidR="0051622D" w:rsidRDefault="0051622D" w:rsidP="0051622D">
      <w:pPr>
        <w:ind w:left="2832" w:firstLine="708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Lavoroperazione APS</w:t>
      </w:r>
    </w:p>
    <w:p w14:paraId="57D15BEE" w14:textId="7C3B6F17" w:rsidR="00D6713E" w:rsidRPr="0051622D" w:rsidRDefault="00D6713E" w:rsidP="00D6713E">
      <w:pPr>
        <w:pStyle w:val="Standard"/>
        <w:jc w:val="both"/>
        <w:rPr>
          <w:rFonts w:ascii="Calibri" w:hAnsi="Calibri"/>
          <w:b/>
          <w:bCs/>
          <w:color w:val="004586"/>
          <w:lang w:val="it-IT"/>
        </w:rPr>
      </w:pPr>
    </w:p>
    <w:p w14:paraId="4BA938A6" w14:textId="77777777" w:rsidR="0051622D" w:rsidRPr="00E063F0" w:rsidRDefault="0051622D" w:rsidP="00E063F0">
      <w:pPr>
        <w:jc w:val="both"/>
        <w:rPr>
          <w:rFonts w:cstheme="minorHAnsi"/>
          <w:b/>
          <w:bCs/>
          <w:sz w:val="22"/>
          <w:szCs w:val="22"/>
        </w:rPr>
      </w:pPr>
      <w:r w:rsidRPr="00E063F0">
        <w:rPr>
          <w:rFonts w:cstheme="minorHAnsi"/>
          <w:b/>
          <w:bCs/>
          <w:sz w:val="22"/>
          <w:szCs w:val="22"/>
        </w:rPr>
        <w:t>Descrizione</w:t>
      </w:r>
    </w:p>
    <w:p w14:paraId="77574D7B" w14:textId="77777777" w:rsidR="00A06CFB" w:rsidRDefault="0051622D" w:rsidP="00E063F0">
      <w:pPr>
        <w:jc w:val="both"/>
        <w:rPr>
          <w:rFonts w:cstheme="minorHAnsi"/>
          <w:sz w:val="22"/>
          <w:szCs w:val="22"/>
        </w:rPr>
      </w:pPr>
      <w:r w:rsidRPr="00E063F0">
        <w:rPr>
          <w:rFonts w:cstheme="minorHAnsi"/>
          <w:sz w:val="22"/>
          <w:szCs w:val="22"/>
        </w:rPr>
        <w:t xml:space="preserve">Con </w:t>
      </w:r>
      <w:r w:rsidRPr="00E063F0">
        <w:rPr>
          <w:rFonts w:cstheme="minorHAnsi"/>
          <w:sz w:val="22"/>
          <w:szCs w:val="22"/>
        </w:rPr>
        <w:t xml:space="preserve">l’attivazione di </w:t>
      </w:r>
      <w:r w:rsidRPr="00E063F0">
        <w:rPr>
          <w:rFonts w:cstheme="minorHAnsi"/>
          <w:sz w:val="22"/>
          <w:szCs w:val="22"/>
        </w:rPr>
        <w:t>cantier</w:t>
      </w:r>
      <w:r w:rsidRPr="00E063F0">
        <w:rPr>
          <w:rFonts w:cstheme="minorHAnsi"/>
          <w:sz w:val="22"/>
          <w:szCs w:val="22"/>
        </w:rPr>
        <w:t>i</w:t>
      </w:r>
      <w:r w:rsidRPr="00E063F0">
        <w:rPr>
          <w:rFonts w:cstheme="minorHAnsi"/>
          <w:sz w:val="22"/>
          <w:szCs w:val="22"/>
        </w:rPr>
        <w:t xml:space="preserve"> d’arte partecipato il Macho sarà diffuso in </w:t>
      </w:r>
      <w:r w:rsidRPr="00E063F0">
        <w:rPr>
          <w:rFonts w:cstheme="minorHAnsi"/>
          <w:sz w:val="22"/>
          <w:szCs w:val="22"/>
        </w:rPr>
        <w:t xml:space="preserve">altre aree della città. Nello specifico tali cantieri saranno attivati in  tre </w:t>
      </w:r>
      <w:r w:rsidRPr="00E063F0">
        <w:rPr>
          <w:rFonts w:cstheme="minorHAnsi"/>
          <w:sz w:val="22"/>
          <w:szCs w:val="22"/>
        </w:rPr>
        <w:t xml:space="preserve">delle polarità </w:t>
      </w:r>
      <w:r w:rsidRPr="00E063F0">
        <w:rPr>
          <w:rFonts w:cstheme="minorHAnsi"/>
          <w:sz w:val="22"/>
          <w:szCs w:val="22"/>
        </w:rPr>
        <w:t xml:space="preserve">spaziali </w:t>
      </w:r>
      <w:r w:rsidRPr="00E063F0">
        <w:rPr>
          <w:rFonts w:cstheme="minorHAnsi"/>
          <w:sz w:val="22"/>
          <w:szCs w:val="22"/>
        </w:rPr>
        <w:t>de “I Parchi della Bellezza e della Scienza“</w:t>
      </w:r>
      <w:r w:rsidR="00A06CFB">
        <w:rPr>
          <w:rFonts w:cstheme="minorHAnsi"/>
          <w:sz w:val="22"/>
          <w:szCs w:val="22"/>
        </w:rPr>
        <w:t>:</w:t>
      </w:r>
    </w:p>
    <w:p w14:paraId="7A70E71E" w14:textId="77777777" w:rsidR="00A06CFB" w:rsidRDefault="00A06CFB" w:rsidP="00A06CFB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A06CFB">
        <w:rPr>
          <w:rFonts w:cstheme="minorHAnsi"/>
          <w:sz w:val="22"/>
          <w:szCs w:val="22"/>
        </w:rPr>
        <w:t>Parco Horcynus Orca, ospita un ex poligono di tiro e un faro costruito in epoca romana. L'intera area era stata abbandonata e utilizzata come discarica abusiva, diventando anche un'area di spaccio di droga. È stata rigenerata, diventando un sito naturale protetto, e oggi ospita un centro di ricerca scientifica e culturale ed un museo di arte contemporanea</w:t>
      </w:r>
      <w:r>
        <w:rPr>
          <w:rFonts w:cstheme="minorHAnsi"/>
          <w:sz w:val="22"/>
          <w:szCs w:val="22"/>
        </w:rPr>
        <w:t>;</w:t>
      </w:r>
    </w:p>
    <w:p w14:paraId="2E1EF218" w14:textId="633EF949" w:rsidR="00381A9A" w:rsidRDefault="00A06CFB" w:rsidP="00A06CFB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A06CFB">
        <w:rPr>
          <w:rFonts w:cstheme="minorHAnsi"/>
          <w:sz w:val="22"/>
          <w:szCs w:val="22"/>
        </w:rPr>
        <w:t>P</w:t>
      </w:r>
      <w:r w:rsidR="0051622D" w:rsidRPr="00A06CFB">
        <w:rPr>
          <w:rFonts w:cstheme="minorHAnsi"/>
          <w:sz w:val="22"/>
          <w:szCs w:val="22"/>
        </w:rPr>
        <w:t xml:space="preserve">arco Sociale di Forte Petrazza, </w:t>
      </w:r>
      <w:r w:rsidRPr="00A06CFB">
        <w:rPr>
          <w:rFonts w:cstheme="minorHAnsi"/>
          <w:sz w:val="22"/>
          <w:szCs w:val="22"/>
        </w:rPr>
        <w:t>parte di un sistema militare difensivo costruito tra il</w:t>
      </w:r>
      <w:r w:rsidRPr="00A06CFB">
        <w:rPr>
          <w:rFonts w:cstheme="minorHAnsi"/>
          <w:sz w:val="22"/>
          <w:szCs w:val="22"/>
        </w:rPr>
        <w:t xml:space="preserve"> </w:t>
      </w:r>
      <w:r w:rsidRPr="00A06CFB">
        <w:rPr>
          <w:rFonts w:cstheme="minorHAnsi"/>
          <w:sz w:val="22"/>
          <w:szCs w:val="22"/>
        </w:rPr>
        <w:t>1888 e il 1903, poi abbandonato e abusivamente</w:t>
      </w:r>
      <w:r w:rsidRPr="00A06CFB">
        <w:rPr>
          <w:rFonts w:cstheme="minorHAnsi"/>
          <w:sz w:val="22"/>
          <w:szCs w:val="22"/>
        </w:rPr>
        <w:t xml:space="preserve"> </w:t>
      </w:r>
      <w:r w:rsidRPr="00A06CFB">
        <w:rPr>
          <w:rFonts w:cstheme="minorHAnsi"/>
          <w:sz w:val="22"/>
          <w:szCs w:val="22"/>
        </w:rPr>
        <w:t>occupato dalla criminalità locale. È stato riqualificato</w:t>
      </w:r>
      <w:r w:rsidRPr="00A06CFB">
        <w:rPr>
          <w:rFonts w:cstheme="minorHAnsi"/>
          <w:sz w:val="22"/>
          <w:szCs w:val="22"/>
        </w:rPr>
        <w:t xml:space="preserve"> </w:t>
      </w:r>
      <w:r w:rsidRPr="00A06CFB">
        <w:rPr>
          <w:rFonts w:cstheme="minorHAnsi"/>
          <w:sz w:val="22"/>
          <w:szCs w:val="22"/>
        </w:rPr>
        <w:t>e ospita ora la sede della Fondazione e di diverse altre</w:t>
      </w:r>
      <w:r w:rsidRPr="00A06CFB">
        <w:rPr>
          <w:rFonts w:cstheme="minorHAnsi"/>
          <w:sz w:val="22"/>
          <w:szCs w:val="22"/>
        </w:rPr>
        <w:t xml:space="preserve"> </w:t>
      </w:r>
      <w:r w:rsidRPr="00A06CFB">
        <w:rPr>
          <w:rFonts w:cstheme="minorHAnsi"/>
          <w:sz w:val="22"/>
          <w:szCs w:val="22"/>
        </w:rPr>
        <w:t>organizzazioni sociali</w:t>
      </w:r>
      <w:r>
        <w:rPr>
          <w:rFonts w:cstheme="minorHAnsi"/>
          <w:sz w:val="22"/>
          <w:szCs w:val="22"/>
        </w:rPr>
        <w:t>;</w:t>
      </w:r>
    </w:p>
    <w:p w14:paraId="1AEEDF30" w14:textId="4D69C015" w:rsidR="0051622D" w:rsidRPr="00A06CFB" w:rsidRDefault="00A06CFB" w:rsidP="00A06CFB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A06CFB">
        <w:rPr>
          <w:rFonts w:cstheme="minorHAnsi"/>
          <w:sz w:val="22"/>
          <w:szCs w:val="22"/>
        </w:rPr>
        <w:t>Il Giardino delle Zagare di Fondo Saccà</w:t>
      </w:r>
      <w:r w:rsidRPr="00A06CFB">
        <w:rPr>
          <w:rFonts w:cstheme="minorHAnsi"/>
          <w:sz w:val="22"/>
          <w:szCs w:val="22"/>
        </w:rPr>
        <w:t xml:space="preserve">, </w:t>
      </w:r>
      <w:r w:rsidRPr="00A06CFB">
        <w:rPr>
          <w:rFonts w:cstheme="minorHAnsi"/>
          <w:sz w:val="22"/>
          <w:szCs w:val="22"/>
        </w:rPr>
        <w:t>baraccopoli costruita dopo il terremoto del 1908 e i</w:t>
      </w:r>
      <w:r w:rsidRPr="00A06CFB">
        <w:rPr>
          <w:rFonts w:cstheme="minorHAnsi"/>
          <w:sz w:val="22"/>
          <w:szCs w:val="22"/>
        </w:rPr>
        <w:t xml:space="preserve"> </w:t>
      </w:r>
      <w:r w:rsidRPr="00A06CFB">
        <w:rPr>
          <w:rFonts w:cstheme="minorHAnsi"/>
          <w:sz w:val="22"/>
          <w:szCs w:val="22"/>
        </w:rPr>
        <w:t>bombardamenti della II Guerra Mondiale.</w:t>
      </w:r>
      <w:r w:rsidRPr="00A06CF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G</w:t>
      </w:r>
      <w:r w:rsidR="0051622D" w:rsidRPr="00A06CFB">
        <w:rPr>
          <w:rFonts w:cstheme="minorHAnsi"/>
          <w:sz w:val="22"/>
          <w:szCs w:val="22"/>
        </w:rPr>
        <w:t>ià</w:t>
      </w:r>
      <w:r w:rsidR="0051622D" w:rsidRPr="00A06CFB">
        <w:rPr>
          <w:rFonts w:cstheme="minorHAnsi"/>
          <w:sz w:val="22"/>
          <w:szCs w:val="22"/>
        </w:rPr>
        <w:t xml:space="preserve"> </w:t>
      </w:r>
      <w:r w:rsidR="0051622D" w:rsidRPr="00A06CFB">
        <w:rPr>
          <w:rFonts w:cstheme="minorHAnsi"/>
          <w:sz w:val="22"/>
          <w:szCs w:val="22"/>
        </w:rPr>
        <w:t>oggetto di un programma di risanamento sociale e ambientale</w:t>
      </w:r>
      <w:r w:rsidR="0051622D" w:rsidRPr="00A06CFB">
        <w:rPr>
          <w:rFonts w:cstheme="minorHAnsi"/>
          <w:sz w:val="22"/>
          <w:szCs w:val="22"/>
        </w:rPr>
        <w:t>, qu</w:t>
      </w:r>
      <w:r w:rsidR="0051622D" w:rsidRPr="00A06CFB">
        <w:rPr>
          <w:rFonts w:cstheme="minorHAnsi"/>
          <w:sz w:val="22"/>
          <w:szCs w:val="22"/>
        </w:rPr>
        <w:t>esta nuova azione rafforza il processo di rigenerazione dell’area in cui è</w:t>
      </w:r>
      <w:r w:rsidR="0051622D" w:rsidRPr="00A06CFB">
        <w:rPr>
          <w:rFonts w:cstheme="minorHAnsi"/>
          <w:sz w:val="22"/>
          <w:szCs w:val="22"/>
        </w:rPr>
        <w:t xml:space="preserve"> </w:t>
      </w:r>
      <w:r w:rsidR="0051622D" w:rsidRPr="00A06CFB">
        <w:rPr>
          <w:rFonts w:cstheme="minorHAnsi"/>
          <w:sz w:val="22"/>
          <w:szCs w:val="22"/>
        </w:rPr>
        <w:t>stato inaugurato il Giardino delle Zagare, parco di bio-architettura e</w:t>
      </w:r>
      <w:r w:rsidR="0051622D" w:rsidRPr="00A06CFB">
        <w:rPr>
          <w:rFonts w:cstheme="minorHAnsi"/>
          <w:sz w:val="22"/>
          <w:szCs w:val="22"/>
        </w:rPr>
        <w:t xml:space="preserve"> </w:t>
      </w:r>
      <w:r w:rsidR="0051622D" w:rsidRPr="00A06CFB">
        <w:rPr>
          <w:rFonts w:cstheme="minorHAnsi"/>
          <w:sz w:val="22"/>
          <w:szCs w:val="22"/>
        </w:rPr>
        <w:t>sperimentazione di energie sostenibili.</w:t>
      </w:r>
    </w:p>
    <w:p w14:paraId="07FBD46B" w14:textId="77777777" w:rsidR="00E063F0" w:rsidRPr="000F7357" w:rsidRDefault="00E063F0" w:rsidP="00E063F0">
      <w:pPr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Contenuti</w:t>
      </w:r>
    </w:p>
    <w:p w14:paraId="65C92A4F" w14:textId="2BDB333D" w:rsidR="00DA0579" w:rsidRPr="00DA0579" w:rsidRDefault="00E063F0" w:rsidP="001544E0">
      <w:p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8E3B0B">
        <w:rPr>
          <w:rFonts w:cstheme="minorHAnsi"/>
          <w:sz w:val="22"/>
          <w:szCs w:val="22"/>
        </w:rPr>
        <w:t>I percors</w:t>
      </w:r>
      <w:r w:rsidR="00DA0579">
        <w:rPr>
          <w:rFonts w:cstheme="minorHAnsi"/>
          <w:sz w:val="22"/>
          <w:szCs w:val="22"/>
        </w:rPr>
        <w:t>i</w:t>
      </w:r>
      <w:r w:rsidRPr="008E3B0B">
        <w:rPr>
          <w:rFonts w:cstheme="minorHAnsi"/>
          <w:sz w:val="22"/>
          <w:szCs w:val="22"/>
        </w:rPr>
        <w:t xml:space="preserve"> </w:t>
      </w:r>
      <w:r w:rsidR="00DA0579" w:rsidRPr="00DA0579">
        <w:rPr>
          <w:rFonts w:cstheme="minorHAnsi"/>
          <w:sz w:val="22"/>
          <w:szCs w:val="22"/>
        </w:rPr>
        <w:t>di rigenerazione</w:t>
      </w:r>
      <w:r w:rsidR="00DA0579">
        <w:rPr>
          <w:rFonts w:cstheme="minorHAnsi"/>
          <w:sz w:val="22"/>
          <w:szCs w:val="22"/>
        </w:rPr>
        <w:t>, ri</w:t>
      </w:r>
      <w:r w:rsidR="008274A1">
        <w:rPr>
          <w:rFonts w:cstheme="minorHAnsi"/>
          <w:sz w:val="22"/>
          <w:szCs w:val="22"/>
        </w:rPr>
        <w:t>v</w:t>
      </w:r>
      <w:r w:rsidR="00DA0579">
        <w:rPr>
          <w:rFonts w:cstheme="minorHAnsi"/>
          <w:sz w:val="22"/>
          <w:szCs w:val="22"/>
        </w:rPr>
        <w:t xml:space="preserve">olti agli studenti,  </w:t>
      </w:r>
      <w:r w:rsidR="00DA0579" w:rsidRPr="00DA0579">
        <w:rPr>
          <w:rFonts w:cstheme="minorHAnsi"/>
          <w:sz w:val="22"/>
          <w:szCs w:val="22"/>
        </w:rPr>
        <w:t>sono pensat</w:t>
      </w:r>
      <w:r w:rsidR="008274A1">
        <w:rPr>
          <w:rFonts w:cstheme="minorHAnsi"/>
          <w:sz w:val="22"/>
          <w:szCs w:val="22"/>
        </w:rPr>
        <w:t>i</w:t>
      </w:r>
      <w:r w:rsidR="00DA0579" w:rsidRPr="00DA0579">
        <w:rPr>
          <w:rFonts w:cstheme="minorHAnsi"/>
          <w:sz w:val="22"/>
          <w:szCs w:val="22"/>
        </w:rPr>
        <w:t xml:space="preserve"> per condurli</w:t>
      </w:r>
      <w:r w:rsidR="00DA0579">
        <w:rPr>
          <w:rFonts w:cstheme="minorHAnsi"/>
          <w:sz w:val="22"/>
          <w:szCs w:val="22"/>
        </w:rPr>
        <w:t xml:space="preserve"> </w:t>
      </w:r>
      <w:r w:rsidR="00DA0579" w:rsidRPr="00DA0579">
        <w:rPr>
          <w:rFonts w:cstheme="minorHAnsi"/>
          <w:sz w:val="22"/>
          <w:szCs w:val="22"/>
        </w:rPr>
        <w:t>verso una presa di coscienza di come la bellezza aiuti a rigenerare legami, economia e</w:t>
      </w:r>
      <w:r w:rsidR="00DA0579">
        <w:rPr>
          <w:rFonts w:cstheme="minorHAnsi"/>
          <w:sz w:val="22"/>
          <w:szCs w:val="22"/>
        </w:rPr>
        <w:t xml:space="preserve"> </w:t>
      </w:r>
      <w:r w:rsidR="00DA0579" w:rsidRPr="00DA0579">
        <w:rPr>
          <w:rFonts w:cstheme="minorHAnsi"/>
          <w:sz w:val="22"/>
          <w:szCs w:val="22"/>
        </w:rPr>
        <w:t>coesione sociale in territori fragili o degradati, trasformando quelle fragilità in nuove</w:t>
      </w:r>
      <w:r w:rsidR="00DA0579">
        <w:rPr>
          <w:rFonts w:cstheme="minorHAnsi"/>
          <w:sz w:val="22"/>
          <w:szCs w:val="22"/>
        </w:rPr>
        <w:t xml:space="preserve"> </w:t>
      </w:r>
      <w:r w:rsidR="00DA0579" w:rsidRPr="00DA0579">
        <w:rPr>
          <w:rFonts w:cstheme="minorHAnsi"/>
          <w:sz w:val="22"/>
          <w:szCs w:val="22"/>
        </w:rPr>
        <w:t>risorse per la comunità.</w:t>
      </w:r>
    </w:p>
    <w:p w14:paraId="310807B0" w14:textId="7168F4B5" w:rsidR="00E063F0" w:rsidRPr="008E3B0B" w:rsidRDefault="00E063F0" w:rsidP="008E3B0B">
      <w:pPr>
        <w:autoSpaceDE w:val="0"/>
        <w:autoSpaceDN w:val="0"/>
        <w:adjustRightInd w:val="0"/>
        <w:jc w:val="both"/>
        <w:rPr>
          <w:rFonts w:cstheme="minorHAnsi"/>
          <w:b/>
          <w:bCs/>
          <w:sz w:val="22"/>
          <w:szCs w:val="22"/>
        </w:rPr>
      </w:pPr>
      <w:r w:rsidRPr="008E3B0B">
        <w:rPr>
          <w:rFonts w:cstheme="minorHAnsi"/>
          <w:b/>
          <w:bCs/>
          <w:sz w:val="22"/>
          <w:szCs w:val="22"/>
        </w:rPr>
        <w:t>Obiettivi</w:t>
      </w:r>
    </w:p>
    <w:p w14:paraId="26DA0DDC" w14:textId="77777777" w:rsidR="00E063F0" w:rsidRPr="00E063F0" w:rsidRDefault="00E063F0" w:rsidP="008E3B0B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E063F0">
        <w:rPr>
          <w:rFonts w:cstheme="minorHAnsi"/>
          <w:sz w:val="22"/>
          <w:szCs w:val="22"/>
        </w:rPr>
        <w:t>comprensione, con testimoni qualificati, della complessità dei processi artristico-creativi</w:t>
      </w:r>
    </w:p>
    <w:p w14:paraId="1652697F" w14:textId="77777777" w:rsidR="00E063F0" w:rsidRPr="00E063F0" w:rsidRDefault="00E063F0" w:rsidP="008E3B0B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E063F0">
        <w:rPr>
          <w:rFonts w:cstheme="minorHAnsi"/>
          <w:sz w:val="22"/>
          <w:szCs w:val="22"/>
        </w:rPr>
        <w:t>comprensione dell'importanza della bellezza per lo sviluppo e la metamorfosi dei territori</w:t>
      </w:r>
    </w:p>
    <w:p w14:paraId="72A5E5EE" w14:textId="77777777" w:rsidR="00E063F0" w:rsidRPr="00E063F0" w:rsidRDefault="00E063F0" w:rsidP="008E3B0B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E063F0">
        <w:rPr>
          <w:rFonts w:cstheme="minorHAnsi"/>
          <w:sz w:val="22"/>
          <w:szCs w:val="22"/>
        </w:rPr>
        <w:t>sviluppo integrale della persona attraverso l'arte</w:t>
      </w:r>
    </w:p>
    <w:p w14:paraId="6172CF86" w14:textId="77777777" w:rsidR="00E063F0" w:rsidRPr="00E063F0" w:rsidRDefault="00E063F0" w:rsidP="008E3B0B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E063F0">
        <w:rPr>
          <w:rFonts w:cstheme="minorHAnsi"/>
          <w:sz w:val="22"/>
          <w:szCs w:val="22"/>
        </w:rPr>
        <w:t>promozione di processi di inclusione sociale</w:t>
      </w:r>
    </w:p>
    <w:p w14:paraId="49ADA86F" w14:textId="3F105944" w:rsidR="0051622D" w:rsidRPr="008274A1" w:rsidRDefault="00E063F0" w:rsidP="008274A1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E063F0">
        <w:rPr>
          <w:rFonts w:cstheme="minorHAnsi"/>
          <w:sz w:val="22"/>
          <w:szCs w:val="22"/>
        </w:rPr>
        <w:t>maturazione di un approccio riflessivo nei confronti della dimensione estetica</w:t>
      </w:r>
    </w:p>
    <w:p w14:paraId="5F9DBE38" w14:textId="2623861D" w:rsidR="00C511E6" w:rsidRPr="008274A1" w:rsidRDefault="00C511E6" w:rsidP="008E3B0B">
      <w:pPr>
        <w:autoSpaceDE w:val="0"/>
        <w:autoSpaceDN w:val="0"/>
        <w:adjustRightInd w:val="0"/>
        <w:jc w:val="both"/>
        <w:rPr>
          <w:rFonts w:cstheme="minorHAnsi"/>
          <w:b/>
          <w:bCs/>
          <w:sz w:val="22"/>
          <w:szCs w:val="22"/>
        </w:rPr>
      </w:pPr>
      <w:r w:rsidRPr="008274A1">
        <w:rPr>
          <w:rFonts w:cstheme="minorHAnsi"/>
          <w:b/>
          <w:bCs/>
          <w:sz w:val="22"/>
          <w:szCs w:val="22"/>
        </w:rPr>
        <w:t xml:space="preserve">Metodologia: </w:t>
      </w:r>
    </w:p>
    <w:p w14:paraId="5D236645" w14:textId="4BCCD452" w:rsidR="008274A1" w:rsidRPr="008274A1" w:rsidRDefault="008274A1" w:rsidP="008274A1">
      <w:pPr>
        <w:autoSpaceDE w:val="0"/>
        <w:adjustRightInd w:val="0"/>
        <w:jc w:val="both"/>
        <w:rPr>
          <w:rFonts w:cstheme="minorHAnsi"/>
          <w:sz w:val="22"/>
          <w:szCs w:val="22"/>
          <w:lang w:val="de-DE"/>
        </w:rPr>
      </w:pPr>
      <w:r>
        <w:rPr>
          <w:rFonts w:cstheme="minorHAnsi"/>
          <w:sz w:val="22"/>
          <w:szCs w:val="22"/>
          <w:lang w:val="de-DE"/>
        </w:rPr>
        <w:t xml:space="preserve">E‘ </w:t>
      </w:r>
      <w:r w:rsidRPr="008274A1">
        <w:rPr>
          <w:rFonts w:cstheme="minorHAnsi"/>
          <w:sz w:val="22"/>
          <w:szCs w:val="22"/>
          <w:lang w:val="de-DE"/>
        </w:rPr>
        <w:t>previsto il coinvolgimento di tre artisti di vaglia internazionale (Riccardo Monachesi, Giovanna Giachetti</w:t>
      </w:r>
      <w:r w:rsidRPr="008274A1">
        <w:rPr>
          <w:rFonts w:cstheme="minorHAnsi"/>
          <w:sz w:val="22"/>
          <w:szCs w:val="22"/>
          <w:lang w:val="de-DE"/>
        </w:rPr>
        <w:t xml:space="preserve"> </w:t>
      </w:r>
      <w:r w:rsidRPr="008274A1">
        <w:rPr>
          <w:rFonts w:cstheme="minorHAnsi"/>
          <w:sz w:val="22"/>
          <w:szCs w:val="22"/>
          <w:lang w:val="de-DE"/>
        </w:rPr>
        <w:t>Alex Mendizabal</w:t>
      </w:r>
      <w:r>
        <w:rPr>
          <w:rFonts w:cstheme="minorHAnsi"/>
          <w:sz w:val="22"/>
          <w:szCs w:val="22"/>
          <w:lang w:val="de-DE"/>
        </w:rPr>
        <w:t xml:space="preserve">), </w:t>
      </w:r>
      <w:r w:rsidRPr="008274A1">
        <w:rPr>
          <w:rFonts w:cstheme="minorHAnsi"/>
          <w:sz w:val="22"/>
          <w:szCs w:val="22"/>
          <w:lang w:val="de-DE"/>
        </w:rPr>
        <w:t xml:space="preserve">che </w:t>
      </w:r>
      <w:r>
        <w:rPr>
          <w:rFonts w:cstheme="minorHAnsi"/>
          <w:sz w:val="22"/>
          <w:szCs w:val="22"/>
          <w:lang w:val="de-DE"/>
        </w:rPr>
        <w:t xml:space="preserve">terranno </w:t>
      </w:r>
      <w:proofErr w:type="spellStart"/>
      <w:r>
        <w:rPr>
          <w:rFonts w:cstheme="minorHAnsi"/>
          <w:sz w:val="22"/>
          <w:szCs w:val="22"/>
          <w:lang w:val="de-DE"/>
        </w:rPr>
        <w:t>degli</w:t>
      </w:r>
      <w:proofErr w:type="spellEnd"/>
      <w:r>
        <w:rPr>
          <w:rFonts w:cstheme="minorHAnsi"/>
          <w:sz w:val="22"/>
          <w:szCs w:val="22"/>
          <w:lang w:val="de-DE"/>
        </w:rPr>
        <w:t xml:space="preserve"> </w:t>
      </w:r>
      <w:r w:rsidRPr="008274A1">
        <w:rPr>
          <w:rFonts w:cstheme="minorHAnsi"/>
          <w:sz w:val="22"/>
          <w:szCs w:val="22"/>
          <w:lang w:val="de-DE"/>
        </w:rPr>
        <w:t xml:space="preserve">incontri  con </w:t>
      </w:r>
      <w:r>
        <w:rPr>
          <w:rFonts w:cstheme="minorHAnsi"/>
          <w:sz w:val="22"/>
          <w:szCs w:val="22"/>
          <w:lang w:val="de-DE"/>
        </w:rPr>
        <w:t xml:space="preserve">gli studenti con </w:t>
      </w:r>
      <w:r w:rsidRPr="008274A1">
        <w:rPr>
          <w:rFonts w:cstheme="minorHAnsi"/>
          <w:sz w:val="22"/>
          <w:szCs w:val="22"/>
          <w:lang w:val="de-DE"/>
        </w:rPr>
        <w:t>l'obiettivo di far loro osservare e, ove possibile, partecipare</w:t>
      </w:r>
      <w:r>
        <w:rPr>
          <w:rFonts w:cstheme="minorHAnsi"/>
          <w:sz w:val="22"/>
          <w:szCs w:val="22"/>
          <w:lang w:val="de-DE"/>
        </w:rPr>
        <w:t xml:space="preserve"> alle varie fasi di realizzazione dell’opera proposta.</w:t>
      </w:r>
    </w:p>
    <w:p w14:paraId="1648D6EB" w14:textId="77777777" w:rsidR="008274A1" w:rsidRDefault="008274A1" w:rsidP="008274A1">
      <w:pPr>
        <w:autoSpaceDE w:val="0"/>
        <w:adjustRightInd w:val="0"/>
        <w:rPr>
          <w:rFonts w:cstheme="minorHAnsi"/>
          <w:sz w:val="22"/>
          <w:szCs w:val="22"/>
          <w:lang w:val="de-DE"/>
        </w:rPr>
      </w:pPr>
    </w:p>
    <w:p w14:paraId="653BCD8D" w14:textId="77777777" w:rsidR="008E3B0B" w:rsidRPr="006A0338" w:rsidRDefault="008E3B0B" w:rsidP="008E3B0B">
      <w:pPr>
        <w:autoSpaceDE w:val="0"/>
        <w:autoSpaceDN w:val="0"/>
        <w:adjustRightInd w:val="0"/>
        <w:jc w:val="both"/>
        <w:rPr>
          <w:rFonts w:cstheme="minorHAnsi"/>
          <w:b/>
          <w:bCs/>
          <w:sz w:val="22"/>
          <w:szCs w:val="22"/>
        </w:rPr>
      </w:pPr>
      <w:r w:rsidRPr="006A0338">
        <w:rPr>
          <w:rFonts w:cstheme="minorHAnsi"/>
          <w:b/>
          <w:bCs/>
          <w:sz w:val="22"/>
          <w:szCs w:val="22"/>
        </w:rPr>
        <w:t xml:space="preserve">Riccardo Monachesi - Parco Horcynus Orca. </w:t>
      </w:r>
    </w:p>
    <w:p w14:paraId="2B69FC9D" w14:textId="472831DB" w:rsidR="008E3B0B" w:rsidRPr="008E3B0B" w:rsidRDefault="001544E0" w:rsidP="008E3B0B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1544E0">
        <w:rPr>
          <w:rFonts w:cstheme="minorHAnsi"/>
          <w:i/>
          <w:iCs/>
          <w:sz w:val="22"/>
          <w:szCs w:val="22"/>
        </w:rPr>
        <w:t>Progettare un'Emozione</w:t>
      </w:r>
      <w:r>
        <w:rPr>
          <w:rFonts w:cstheme="minorHAnsi"/>
          <w:sz w:val="22"/>
          <w:szCs w:val="22"/>
        </w:rPr>
        <w:t xml:space="preserve">: </w:t>
      </w:r>
      <w:r w:rsidR="008E3B0B" w:rsidRPr="008E3B0B">
        <w:rPr>
          <w:rFonts w:cstheme="minorHAnsi"/>
          <w:sz w:val="22"/>
          <w:szCs w:val="22"/>
        </w:rPr>
        <w:t xml:space="preserve">incontro/dibattito di presentazione dell’artista e del suo lavoro </w:t>
      </w:r>
      <w:r w:rsidR="00C511E6" w:rsidRPr="008E3B0B">
        <w:rPr>
          <w:rFonts w:cstheme="minorHAnsi"/>
          <w:sz w:val="22"/>
          <w:szCs w:val="22"/>
        </w:rPr>
        <w:t xml:space="preserve">con la ceramica </w:t>
      </w:r>
      <w:r>
        <w:rPr>
          <w:rFonts w:cstheme="minorHAnsi"/>
          <w:sz w:val="22"/>
          <w:szCs w:val="22"/>
        </w:rPr>
        <w:t xml:space="preserve">durante il </w:t>
      </w:r>
      <w:r w:rsidR="00C511E6" w:rsidRPr="008E3B0B">
        <w:rPr>
          <w:rFonts w:cstheme="minorHAnsi"/>
          <w:sz w:val="22"/>
          <w:szCs w:val="22"/>
        </w:rPr>
        <w:t xml:space="preserve">quale </w:t>
      </w:r>
      <w:r w:rsidR="008274A1">
        <w:rPr>
          <w:rFonts w:cstheme="minorHAnsi"/>
          <w:sz w:val="22"/>
          <w:szCs w:val="22"/>
        </w:rPr>
        <w:t xml:space="preserve">l’artista si sofferma sul proprio modo di </w:t>
      </w:r>
      <w:r w:rsidR="00C511E6" w:rsidRPr="008E3B0B">
        <w:rPr>
          <w:rFonts w:cstheme="minorHAnsi"/>
          <w:sz w:val="22"/>
          <w:szCs w:val="22"/>
        </w:rPr>
        <w:t xml:space="preserve">'pensare' </w:t>
      </w:r>
      <w:r w:rsidR="008274A1">
        <w:rPr>
          <w:rFonts w:cstheme="minorHAnsi"/>
          <w:sz w:val="22"/>
          <w:szCs w:val="22"/>
        </w:rPr>
        <w:t>l</w:t>
      </w:r>
      <w:r w:rsidR="00C511E6" w:rsidRPr="008E3B0B">
        <w:rPr>
          <w:rFonts w:cstheme="minorHAnsi"/>
          <w:sz w:val="22"/>
          <w:szCs w:val="22"/>
        </w:rPr>
        <w:t xml:space="preserve">'opera </w:t>
      </w:r>
      <w:r w:rsidR="008274A1">
        <w:rPr>
          <w:rFonts w:cstheme="minorHAnsi"/>
          <w:sz w:val="22"/>
          <w:szCs w:val="22"/>
        </w:rPr>
        <w:t xml:space="preserve">e sui </w:t>
      </w:r>
      <w:r w:rsidR="00C511E6" w:rsidRPr="008E3B0B">
        <w:rPr>
          <w:rFonts w:cstheme="minorHAnsi"/>
          <w:sz w:val="22"/>
          <w:szCs w:val="22"/>
        </w:rPr>
        <w:t>lavori 'site-specific' già realizzati</w:t>
      </w:r>
      <w:r w:rsidR="008274A1">
        <w:rPr>
          <w:rFonts w:cstheme="minorHAnsi"/>
          <w:sz w:val="22"/>
          <w:szCs w:val="22"/>
        </w:rPr>
        <w:t>;</w:t>
      </w:r>
      <w:r w:rsidR="00C511E6" w:rsidRPr="008E3B0B">
        <w:rPr>
          <w:rFonts w:cstheme="minorHAnsi"/>
          <w:sz w:val="22"/>
          <w:szCs w:val="22"/>
        </w:rPr>
        <w:t xml:space="preserve"> </w:t>
      </w:r>
    </w:p>
    <w:p w14:paraId="51DA4D47" w14:textId="1F8E7427" w:rsidR="00C511E6" w:rsidRPr="008E3B0B" w:rsidRDefault="001544E0" w:rsidP="008E3B0B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1544E0">
        <w:rPr>
          <w:rFonts w:cstheme="minorHAnsi"/>
          <w:i/>
          <w:iCs/>
          <w:sz w:val="22"/>
          <w:szCs w:val="22"/>
        </w:rPr>
        <w:t>M</w:t>
      </w:r>
      <w:r w:rsidR="00C511E6" w:rsidRPr="001544E0">
        <w:rPr>
          <w:rFonts w:cstheme="minorHAnsi"/>
          <w:i/>
          <w:iCs/>
          <w:sz w:val="22"/>
          <w:szCs w:val="22"/>
        </w:rPr>
        <w:t>essa in opera del lavoro</w:t>
      </w:r>
      <w:r w:rsidR="00C511E6" w:rsidRPr="008E3B0B">
        <w:rPr>
          <w:rFonts w:cstheme="minorHAnsi"/>
          <w:sz w:val="22"/>
          <w:szCs w:val="22"/>
        </w:rPr>
        <w:t xml:space="preserve">, </w:t>
      </w:r>
      <w:r w:rsidR="008E3B0B" w:rsidRPr="008E3B0B">
        <w:rPr>
          <w:rFonts w:cstheme="minorHAnsi"/>
          <w:sz w:val="22"/>
          <w:szCs w:val="22"/>
        </w:rPr>
        <w:t xml:space="preserve">in forma partecipativa attiva e </w:t>
      </w:r>
      <w:r>
        <w:rPr>
          <w:rFonts w:cstheme="minorHAnsi"/>
          <w:sz w:val="22"/>
          <w:szCs w:val="22"/>
        </w:rPr>
        <w:t xml:space="preserve"> quale </w:t>
      </w:r>
      <w:r w:rsidR="00C511E6" w:rsidRPr="008E3B0B">
        <w:rPr>
          <w:rFonts w:cstheme="minorHAnsi"/>
          <w:sz w:val="22"/>
          <w:szCs w:val="22"/>
        </w:rPr>
        <w:t>momento aggregante.</w:t>
      </w:r>
    </w:p>
    <w:p w14:paraId="7522C00D" w14:textId="77777777" w:rsidR="0050536C" w:rsidRDefault="0050536C" w:rsidP="0050536C">
      <w:pPr>
        <w:autoSpaceDE w:val="0"/>
        <w:autoSpaceDN w:val="0"/>
        <w:adjustRightInd w:val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Giovanna Giachetti</w:t>
      </w:r>
      <w:r w:rsidRPr="0050536C">
        <w:rPr>
          <w:rFonts w:cstheme="minorHAnsi"/>
          <w:b/>
          <w:bCs/>
          <w:sz w:val="22"/>
          <w:szCs w:val="22"/>
        </w:rPr>
        <w:t xml:space="preserve"> - Parco </w:t>
      </w:r>
      <w:r>
        <w:rPr>
          <w:rFonts w:cstheme="minorHAnsi"/>
          <w:b/>
          <w:bCs/>
          <w:sz w:val="22"/>
          <w:szCs w:val="22"/>
        </w:rPr>
        <w:t>Sociale di Forte Petrazza</w:t>
      </w:r>
    </w:p>
    <w:p w14:paraId="264A2A6A" w14:textId="4025AC50" w:rsidR="00EF7839" w:rsidRPr="008E3B0B" w:rsidRDefault="00EF7839" w:rsidP="00EF7839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>
        <w:rPr>
          <w:rFonts w:cstheme="minorHAnsi"/>
          <w:i/>
          <w:iCs/>
          <w:sz w:val="22"/>
          <w:szCs w:val="22"/>
        </w:rPr>
        <w:t>Suture</w:t>
      </w:r>
      <w:r>
        <w:rPr>
          <w:rFonts w:cstheme="minorHAnsi"/>
          <w:sz w:val="22"/>
          <w:szCs w:val="22"/>
        </w:rPr>
        <w:t xml:space="preserve">: </w:t>
      </w:r>
      <w:r w:rsidRPr="008E3B0B">
        <w:rPr>
          <w:rFonts w:cstheme="minorHAnsi"/>
          <w:sz w:val="22"/>
          <w:szCs w:val="22"/>
        </w:rPr>
        <w:t xml:space="preserve">incontro/dibattito di presentazione dell’artista e del suo lavoro </w:t>
      </w:r>
      <w:r w:rsidR="002D370C">
        <w:rPr>
          <w:rFonts w:cstheme="minorHAnsi"/>
          <w:sz w:val="22"/>
          <w:szCs w:val="22"/>
        </w:rPr>
        <w:t xml:space="preserve">in </w:t>
      </w:r>
      <w:r w:rsidR="002D370C" w:rsidRPr="002D370C">
        <w:rPr>
          <w:rFonts w:cstheme="minorHAnsi"/>
          <w:sz w:val="22"/>
          <w:szCs w:val="22"/>
        </w:rPr>
        <w:t xml:space="preserve">lamiera battuta </w:t>
      </w:r>
      <w:r w:rsidR="002D370C">
        <w:rPr>
          <w:rFonts w:cstheme="minorHAnsi"/>
          <w:sz w:val="22"/>
          <w:szCs w:val="22"/>
        </w:rPr>
        <w:t xml:space="preserve">e di </w:t>
      </w:r>
      <w:r w:rsidR="002D370C" w:rsidRPr="002D370C">
        <w:rPr>
          <w:rFonts w:cstheme="minorHAnsi"/>
          <w:sz w:val="22"/>
          <w:szCs w:val="22"/>
        </w:rPr>
        <w:t>utilizzo di elementi metallici riciclati</w:t>
      </w:r>
      <w:r w:rsidR="002D370C">
        <w:rPr>
          <w:rFonts w:cstheme="minorHAnsi"/>
          <w:sz w:val="22"/>
          <w:szCs w:val="22"/>
        </w:rPr>
        <w:t xml:space="preserve"> e </w:t>
      </w:r>
      <w:r w:rsidR="002D370C" w:rsidRPr="002D370C">
        <w:rPr>
          <w:rFonts w:cstheme="minorHAnsi"/>
          <w:sz w:val="22"/>
          <w:szCs w:val="22"/>
        </w:rPr>
        <w:t>tessil</w:t>
      </w:r>
      <w:r w:rsidR="002D370C">
        <w:rPr>
          <w:rFonts w:cstheme="minorHAnsi"/>
          <w:sz w:val="22"/>
          <w:szCs w:val="22"/>
        </w:rPr>
        <w:t>i.</w:t>
      </w:r>
      <w:r w:rsidR="002D370C" w:rsidRPr="002D370C">
        <w:rPr>
          <w:rFonts w:cstheme="minorHAnsi"/>
          <w:sz w:val="22"/>
          <w:szCs w:val="22"/>
        </w:rPr>
        <w:t xml:space="preserve"> </w:t>
      </w:r>
    </w:p>
    <w:p w14:paraId="073703FD" w14:textId="59D3FB5E" w:rsidR="0050536C" w:rsidRPr="0050536C" w:rsidRDefault="00EF7839" w:rsidP="00EF7839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cstheme="minorHAnsi"/>
          <w:b/>
          <w:bCs/>
          <w:sz w:val="22"/>
          <w:szCs w:val="22"/>
        </w:rPr>
      </w:pPr>
      <w:r w:rsidRPr="001544E0">
        <w:rPr>
          <w:rFonts w:cstheme="minorHAnsi"/>
          <w:i/>
          <w:iCs/>
          <w:sz w:val="22"/>
          <w:szCs w:val="22"/>
        </w:rPr>
        <w:t>Messa in opera del lavoro</w:t>
      </w:r>
      <w:r w:rsidRPr="008E3B0B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con la partecipazione degl</w:t>
      </w:r>
      <w:r w:rsidRPr="00EF7839">
        <w:rPr>
          <w:rFonts w:cstheme="minorHAnsi"/>
          <w:sz w:val="22"/>
          <w:szCs w:val="22"/>
        </w:rPr>
        <w:t xml:space="preserve">i </w:t>
      </w:r>
      <w:r>
        <w:rPr>
          <w:rFonts w:cstheme="minorHAnsi"/>
          <w:sz w:val="22"/>
          <w:szCs w:val="22"/>
        </w:rPr>
        <w:t>studenti della</w:t>
      </w:r>
      <w:r w:rsidRPr="00EF7839">
        <w:rPr>
          <w:rFonts w:cstheme="minorHAnsi"/>
          <w:sz w:val="22"/>
          <w:szCs w:val="22"/>
        </w:rPr>
        <w:t xml:space="preserve"> scuola </w:t>
      </w:r>
      <w:r>
        <w:rPr>
          <w:rFonts w:cstheme="minorHAnsi"/>
          <w:sz w:val="22"/>
          <w:szCs w:val="22"/>
        </w:rPr>
        <w:t>nella</w:t>
      </w:r>
      <w:r w:rsidRPr="00EF7839">
        <w:rPr>
          <w:rFonts w:cstheme="minorHAnsi"/>
          <w:sz w:val="22"/>
          <w:szCs w:val="22"/>
        </w:rPr>
        <w:t xml:space="preserve"> struttura delle “suture” </w:t>
      </w:r>
      <w:r>
        <w:rPr>
          <w:rFonts w:cstheme="minorHAnsi"/>
          <w:sz w:val="22"/>
          <w:szCs w:val="22"/>
        </w:rPr>
        <w:t>e il coinvolgimento f</w:t>
      </w:r>
      <w:r w:rsidRPr="00EF7839">
        <w:rPr>
          <w:rFonts w:cstheme="minorHAnsi"/>
          <w:sz w:val="22"/>
          <w:szCs w:val="22"/>
        </w:rPr>
        <w:t xml:space="preserve">isico dei ragazzi </w:t>
      </w:r>
      <w:r>
        <w:rPr>
          <w:rFonts w:cstheme="minorHAnsi"/>
          <w:sz w:val="22"/>
          <w:szCs w:val="22"/>
        </w:rPr>
        <w:t>affinch</w:t>
      </w:r>
      <w:r w:rsidRPr="00EF7839">
        <w:rPr>
          <w:rFonts w:cstheme="minorHAnsi"/>
          <w:sz w:val="22"/>
          <w:szCs w:val="22"/>
        </w:rPr>
        <w:t>é possano sentirsi parte integrante e attivi nel processo di riqualificazione.</w:t>
      </w:r>
    </w:p>
    <w:p w14:paraId="693C1399" w14:textId="6C640291" w:rsidR="00DA0579" w:rsidRPr="006A0338" w:rsidRDefault="0050536C" w:rsidP="00DA0579">
      <w:pPr>
        <w:autoSpaceDE w:val="0"/>
        <w:autoSpaceDN w:val="0"/>
        <w:adjustRightInd w:val="0"/>
        <w:jc w:val="both"/>
        <w:rPr>
          <w:rFonts w:cstheme="minorHAnsi"/>
          <w:b/>
          <w:bCs/>
          <w:sz w:val="22"/>
          <w:szCs w:val="22"/>
        </w:rPr>
      </w:pPr>
      <w:r w:rsidRPr="0050536C">
        <w:rPr>
          <w:rFonts w:cstheme="minorHAnsi"/>
          <w:b/>
          <w:bCs/>
          <w:sz w:val="22"/>
          <w:szCs w:val="22"/>
        </w:rPr>
        <w:t xml:space="preserve"> </w:t>
      </w:r>
      <w:r w:rsidR="00DA0579" w:rsidRPr="006A0338">
        <w:rPr>
          <w:rFonts w:cstheme="minorHAnsi"/>
          <w:b/>
          <w:bCs/>
          <w:sz w:val="22"/>
          <w:szCs w:val="22"/>
        </w:rPr>
        <w:t>Alex Mendizabal</w:t>
      </w:r>
      <w:r w:rsidR="00DA0579" w:rsidRPr="006A0338">
        <w:rPr>
          <w:rFonts w:cstheme="minorHAnsi"/>
          <w:b/>
          <w:bCs/>
          <w:sz w:val="22"/>
          <w:szCs w:val="22"/>
        </w:rPr>
        <w:t xml:space="preserve"> </w:t>
      </w:r>
      <w:r w:rsidR="00DA0579" w:rsidRPr="006A0338">
        <w:rPr>
          <w:rFonts w:cstheme="minorHAnsi"/>
          <w:b/>
          <w:bCs/>
          <w:sz w:val="22"/>
          <w:szCs w:val="22"/>
        </w:rPr>
        <w:t>–</w:t>
      </w:r>
      <w:r w:rsidR="00DA0579" w:rsidRPr="006A0338">
        <w:rPr>
          <w:rFonts w:cstheme="minorHAnsi"/>
          <w:b/>
          <w:bCs/>
          <w:sz w:val="22"/>
          <w:szCs w:val="22"/>
        </w:rPr>
        <w:t xml:space="preserve"> </w:t>
      </w:r>
      <w:r w:rsidR="00DA0579" w:rsidRPr="006A0338">
        <w:rPr>
          <w:rFonts w:cstheme="minorHAnsi"/>
          <w:b/>
          <w:bCs/>
          <w:sz w:val="22"/>
          <w:szCs w:val="22"/>
        </w:rPr>
        <w:t>Giardino delle Zagare di Fondo Saccà</w:t>
      </w:r>
    </w:p>
    <w:p w14:paraId="6E5A7DE5" w14:textId="4A5CB0B3" w:rsidR="009D24BD" w:rsidRPr="009D24BD" w:rsidRDefault="009D24BD" w:rsidP="009D24BD">
      <w:pPr>
        <w:widowControl w:val="0"/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Attivazione e realizzazione di due laboratori, guidati da remoto dall’artista e seguiti sul territorio dagli educatori ed esperti della Fondazione Horcynus Orca,  della durata </w:t>
      </w:r>
      <w:r w:rsidRPr="009D24BD">
        <w:rPr>
          <w:rFonts w:cstheme="minorHAnsi"/>
          <w:sz w:val="22"/>
          <w:szCs w:val="22"/>
        </w:rPr>
        <w:t xml:space="preserve">di tre giorni propedeutici alla </w:t>
      </w:r>
      <w:r>
        <w:rPr>
          <w:rFonts w:cstheme="minorHAnsi"/>
          <w:sz w:val="22"/>
          <w:szCs w:val="22"/>
        </w:rPr>
        <w:t>r</w:t>
      </w:r>
      <w:r w:rsidRPr="009D24BD">
        <w:rPr>
          <w:rFonts w:cstheme="minorHAnsi"/>
          <w:sz w:val="22"/>
          <w:szCs w:val="22"/>
        </w:rPr>
        <w:t>ealizzaz</w:t>
      </w:r>
      <w:r>
        <w:rPr>
          <w:rFonts w:cstheme="minorHAnsi"/>
          <w:sz w:val="22"/>
          <w:szCs w:val="22"/>
        </w:rPr>
        <w:t>i</w:t>
      </w:r>
      <w:r w:rsidRPr="009D24BD">
        <w:rPr>
          <w:rFonts w:cstheme="minorHAnsi"/>
          <w:sz w:val="22"/>
          <w:szCs w:val="22"/>
        </w:rPr>
        <w:t xml:space="preserve">one </w:t>
      </w:r>
      <w:r w:rsidRPr="009D24BD">
        <w:rPr>
          <w:rFonts w:cstheme="minorHAnsi"/>
          <w:sz w:val="22"/>
          <w:szCs w:val="22"/>
        </w:rPr>
        <w:lastRenderedPageBreak/>
        <w:t>dell’opera.</w:t>
      </w:r>
      <w:r>
        <w:rPr>
          <w:rFonts w:cstheme="minorHAnsi"/>
          <w:sz w:val="22"/>
          <w:szCs w:val="22"/>
        </w:rPr>
        <w:t xml:space="preserve"> I due laboratori (costruzione di strumenti di ascolto e Chiglie di ascolto) prevedono la partecipazione attiva degli studenti nella</w:t>
      </w:r>
      <w:r w:rsidRPr="009D24BD">
        <w:rPr>
          <w:rFonts w:ascii="ArialMT" w:eastAsiaTheme="minorEastAsia" w:hAnsi="ArialMT" w:cs="ArialMT"/>
          <w:lang w:eastAsia="ja-JP"/>
        </w:rPr>
        <w:t xml:space="preserve"> </w:t>
      </w:r>
      <w:r w:rsidRPr="009D24BD">
        <w:rPr>
          <w:rFonts w:cstheme="minorHAnsi"/>
          <w:sz w:val="22"/>
          <w:szCs w:val="22"/>
        </w:rPr>
        <w:t>produ</w:t>
      </w:r>
      <w:r>
        <w:rPr>
          <w:rFonts w:cstheme="minorHAnsi"/>
          <w:sz w:val="22"/>
          <w:szCs w:val="22"/>
        </w:rPr>
        <w:t>zione e utilizzo di</w:t>
      </w:r>
      <w:r w:rsidRPr="009D24BD">
        <w:rPr>
          <w:rFonts w:cstheme="minorHAnsi"/>
          <w:sz w:val="22"/>
          <w:szCs w:val="22"/>
        </w:rPr>
        <w:t xml:space="preserve"> strumenti d'ascolto. </w:t>
      </w:r>
      <w:r>
        <w:rPr>
          <w:rFonts w:cstheme="minorHAnsi"/>
          <w:sz w:val="22"/>
          <w:szCs w:val="22"/>
        </w:rPr>
        <w:t xml:space="preserve">Le </w:t>
      </w:r>
      <w:r w:rsidRPr="009D24BD">
        <w:rPr>
          <w:rFonts w:cstheme="minorHAnsi"/>
          <w:i/>
          <w:iCs/>
          <w:sz w:val="22"/>
          <w:szCs w:val="22"/>
        </w:rPr>
        <w:t>Nuove orecchie</w:t>
      </w:r>
      <w:r>
        <w:rPr>
          <w:rFonts w:cstheme="minorHAnsi"/>
          <w:sz w:val="22"/>
          <w:szCs w:val="22"/>
        </w:rPr>
        <w:t xml:space="preserve">, laboratorio come luogo di manualità e progettazione di cuffie, conchiglie, tubi, </w:t>
      </w:r>
      <w:proofErr w:type="gramStart"/>
      <w:r>
        <w:rPr>
          <w:rFonts w:cstheme="minorHAnsi"/>
          <w:sz w:val="22"/>
          <w:szCs w:val="22"/>
        </w:rPr>
        <w:t>fori,…</w:t>
      </w:r>
      <w:proofErr w:type="gramEnd"/>
      <w:r>
        <w:rPr>
          <w:rFonts w:cstheme="minorHAnsi"/>
          <w:sz w:val="22"/>
          <w:szCs w:val="22"/>
        </w:rPr>
        <w:t xml:space="preserve">che modificano la risonanza di ciò che ascoltiamo e </w:t>
      </w:r>
      <w:r w:rsidRPr="009D24BD">
        <w:rPr>
          <w:rFonts w:cstheme="minorHAnsi"/>
          <w:i/>
          <w:iCs/>
          <w:sz w:val="22"/>
          <w:szCs w:val="22"/>
        </w:rPr>
        <w:t>Chiglie d’ascolto</w:t>
      </w:r>
      <w:r>
        <w:rPr>
          <w:rFonts w:cstheme="minorHAnsi"/>
          <w:sz w:val="22"/>
          <w:szCs w:val="22"/>
        </w:rPr>
        <w:t xml:space="preserve">, </w:t>
      </w:r>
      <w:r w:rsidRPr="009D24BD">
        <w:rPr>
          <w:rFonts w:cstheme="minorHAnsi"/>
          <w:sz w:val="22"/>
          <w:szCs w:val="22"/>
        </w:rPr>
        <w:t xml:space="preserve">laboratorio </w:t>
      </w:r>
      <w:r>
        <w:rPr>
          <w:rFonts w:cstheme="minorHAnsi"/>
          <w:sz w:val="22"/>
          <w:szCs w:val="22"/>
        </w:rPr>
        <w:t xml:space="preserve">come </w:t>
      </w:r>
      <w:r w:rsidRPr="009D24BD">
        <w:rPr>
          <w:rFonts w:cstheme="minorHAnsi"/>
          <w:sz w:val="22"/>
          <w:szCs w:val="22"/>
        </w:rPr>
        <w:t xml:space="preserve">luogo poetico e scientifico di teoria ed indirizzo dell'ascolto. </w:t>
      </w:r>
    </w:p>
    <w:p w14:paraId="020FBE2E" w14:textId="40F3B72A" w:rsidR="006A0338" w:rsidRPr="006A0338" w:rsidRDefault="006A0338" w:rsidP="006A0338">
      <w:pPr>
        <w:widowControl w:val="0"/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Ai due laboratori seguirà l’installazione nel Giardino delle Zagare di Fondo Saccà dell’opera </w:t>
      </w:r>
      <w:r w:rsidRPr="006A0338">
        <w:rPr>
          <w:rFonts w:cstheme="minorHAnsi"/>
          <w:sz w:val="22"/>
          <w:szCs w:val="22"/>
        </w:rPr>
        <w:t>a</w:t>
      </w:r>
      <w:r w:rsidRPr="006A0338">
        <w:rPr>
          <w:rFonts w:cstheme="minorHAnsi"/>
          <w:i/>
          <w:iCs/>
          <w:sz w:val="22"/>
          <w:szCs w:val="22"/>
        </w:rPr>
        <w:t xml:space="preserve">scolto </w:t>
      </w:r>
      <w:proofErr w:type="spellStart"/>
      <w:r w:rsidRPr="006A0338">
        <w:rPr>
          <w:rFonts w:cstheme="minorHAnsi"/>
          <w:i/>
          <w:iCs/>
          <w:sz w:val="22"/>
          <w:szCs w:val="22"/>
        </w:rPr>
        <w:t>con_chiglie</w:t>
      </w:r>
      <w:proofErr w:type="spellEnd"/>
      <w:r>
        <w:rPr>
          <w:rFonts w:cstheme="minorHAnsi"/>
          <w:i/>
          <w:iCs/>
          <w:sz w:val="22"/>
          <w:szCs w:val="22"/>
        </w:rPr>
        <w:t xml:space="preserve">, </w:t>
      </w:r>
      <w:r w:rsidRPr="006A0338">
        <w:rPr>
          <w:rFonts w:cstheme="minorHAnsi"/>
          <w:sz w:val="22"/>
          <w:szCs w:val="22"/>
        </w:rPr>
        <w:t>composta da panchine dove sedersi ed indossare delle "orecchie nuove"</w:t>
      </w:r>
      <w:r>
        <w:rPr>
          <w:rFonts w:cstheme="minorHAnsi"/>
          <w:sz w:val="22"/>
          <w:szCs w:val="22"/>
        </w:rPr>
        <w:t>, d</w:t>
      </w:r>
      <w:r w:rsidRPr="006A0338">
        <w:rPr>
          <w:rFonts w:cstheme="minorHAnsi"/>
          <w:sz w:val="22"/>
          <w:szCs w:val="22"/>
        </w:rPr>
        <w:t xml:space="preserve">elle cuffie a cui sono attaccate conchiglie oppure tubi, bicchieri, risonatori … per ascoltare ed interpretare il paesaggio circostante in modo altro. </w:t>
      </w:r>
    </w:p>
    <w:p w14:paraId="209C9F0C" w14:textId="4BB78C04" w:rsidR="009D24BD" w:rsidRDefault="009D24BD" w:rsidP="009D24BD">
      <w:pPr>
        <w:widowControl w:val="0"/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</w:p>
    <w:p w14:paraId="5B8352E3" w14:textId="5DE470EF" w:rsidR="009A1E81" w:rsidRPr="009D24BD" w:rsidRDefault="009A1E81" w:rsidP="009D24BD">
      <w:pPr>
        <w:widowControl w:val="0"/>
        <w:autoSpaceDE w:val="0"/>
        <w:autoSpaceDN w:val="0"/>
        <w:adjustRightInd w:val="0"/>
        <w:jc w:val="both"/>
        <w:rPr>
          <w:rFonts w:cstheme="minorHAnsi"/>
          <w:b/>
          <w:bCs/>
          <w:sz w:val="22"/>
          <w:szCs w:val="22"/>
        </w:rPr>
      </w:pPr>
      <w:r w:rsidRPr="009A1E81">
        <w:rPr>
          <w:rFonts w:cstheme="minorHAnsi"/>
          <w:b/>
          <w:bCs/>
          <w:sz w:val="22"/>
          <w:szCs w:val="22"/>
        </w:rPr>
        <w:t>Articolazione</w:t>
      </w:r>
    </w:p>
    <w:p w14:paraId="307320A1" w14:textId="77777777" w:rsidR="009A1E81" w:rsidRPr="008274A1" w:rsidRDefault="009A1E81" w:rsidP="009A1E81">
      <w:pPr>
        <w:autoSpaceDE w:val="0"/>
        <w:adjustRightInd w:val="0"/>
        <w:jc w:val="both"/>
        <w:rPr>
          <w:rFonts w:cstheme="minorHAnsi"/>
          <w:sz w:val="22"/>
          <w:szCs w:val="22"/>
          <w:lang w:val="de-DE"/>
        </w:rPr>
      </w:pPr>
      <w:r>
        <w:rPr>
          <w:rFonts w:cstheme="minorHAnsi"/>
          <w:sz w:val="22"/>
          <w:szCs w:val="22"/>
          <w:lang w:val="de-DE"/>
        </w:rPr>
        <w:t xml:space="preserve">Le attività con ciascun artista, </w:t>
      </w:r>
      <w:proofErr w:type="spellStart"/>
      <w:r>
        <w:rPr>
          <w:rFonts w:cstheme="minorHAnsi"/>
          <w:sz w:val="22"/>
          <w:szCs w:val="22"/>
          <w:lang w:val="de-DE"/>
        </w:rPr>
        <w:t>sviluppate</w:t>
      </w:r>
      <w:proofErr w:type="spellEnd"/>
      <w:r>
        <w:rPr>
          <w:rFonts w:cstheme="minorHAnsi"/>
          <w:sz w:val="22"/>
          <w:szCs w:val="22"/>
          <w:lang w:val="de-DE"/>
        </w:rPr>
        <w:t xml:space="preserve"> nell’arco di due o più </w:t>
      </w:r>
      <w:proofErr w:type="spellStart"/>
      <w:r>
        <w:rPr>
          <w:rFonts w:cstheme="minorHAnsi"/>
          <w:sz w:val="22"/>
          <w:szCs w:val="22"/>
          <w:lang w:val="de-DE"/>
        </w:rPr>
        <w:t>giornate</w:t>
      </w:r>
      <w:proofErr w:type="spellEnd"/>
      <w:r>
        <w:rPr>
          <w:rFonts w:cstheme="minorHAnsi"/>
          <w:sz w:val="22"/>
          <w:szCs w:val="22"/>
          <w:lang w:val="de-DE"/>
        </w:rPr>
        <w:t xml:space="preserve">, saranno precedute da un incontro preparatorio che gli educatori e gli operatori de </w:t>
      </w:r>
      <w:r w:rsidRPr="008274A1">
        <w:rPr>
          <w:rFonts w:cstheme="minorHAnsi"/>
          <w:i/>
          <w:iCs/>
          <w:sz w:val="22"/>
          <w:szCs w:val="22"/>
          <w:lang w:val="de-DE"/>
        </w:rPr>
        <w:t>I Parchi</w:t>
      </w:r>
      <w:r>
        <w:rPr>
          <w:rFonts w:cstheme="minorHAnsi"/>
          <w:sz w:val="22"/>
          <w:szCs w:val="22"/>
          <w:lang w:val="de-DE"/>
        </w:rPr>
        <w:t xml:space="preserve"> terranno con gli studenti e le classi coinvolte direttamente a scuola.</w:t>
      </w:r>
    </w:p>
    <w:p w14:paraId="5AF6CF41" w14:textId="1FCD6335" w:rsidR="00C511E6" w:rsidRDefault="00C511E6" w:rsidP="00D6713E">
      <w:pPr>
        <w:pStyle w:val="Standard"/>
        <w:jc w:val="both"/>
        <w:rPr>
          <w:rFonts w:ascii="Calibri" w:hAnsi="Calibri"/>
          <w:b/>
          <w:bCs/>
          <w:color w:val="004586"/>
        </w:rPr>
      </w:pPr>
    </w:p>
    <w:p w14:paraId="5507816F" w14:textId="1706B969" w:rsidR="00D6713E" w:rsidRPr="009A1E81" w:rsidRDefault="00D6713E" w:rsidP="00D6713E">
      <w:pPr>
        <w:pStyle w:val="Standard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Numero partecipanti</w:t>
      </w:r>
      <w:r w:rsid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 previsto: 20</w:t>
      </w:r>
    </w:p>
    <w:p w14:paraId="3F2B354C" w14:textId="77777777" w:rsidR="009A1E81" w:rsidRDefault="009A1E81" w:rsidP="00D6713E">
      <w:pPr>
        <w:pStyle w:val="Standard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</w:p>
    <w:p w14:paraId="1BFD6E38" w14:textId="3978D9D9" w:rsidR="00D6713E" w:rsidRDefault="00D6713E" w:rsidP="00D6713E">
      <w:pPr>
        <w:pStyle w:val="Standard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Numero incontri</w:t>
      </w:r>
      <w:r w:rsid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 </w:t>
      </w:r>
      <w:proofErr w:type="spellStart"/>
      <w:r w:rsid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previsti</w:t>
      </w:r>
      <w:proofErr w:type="spellEnd"/>
      <w:r w:rsidRP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: 10 (3 incontri introduttivi svolti dagli educatori, 6 incontri con l'artista e di realizzazione dell'opera; 1 incontro finale in plenaria)</w:t>
      </w:r>
    </w:p>
    <w:p w14:paraId="137870F0" w14:textId="77777777" w:rsidR="009A1E81" w:rsidRPr="009A1E81" w:rsidRDefault="009A1E81" w:rsidP="00D6713E">
      <w:pPr>
        <w:pStyle w:val="Standard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</w:p>
    <w:p w14:paraId="3E33CC21" w14:textId="260711FE" w:rsidR="00D6713E" w:rsidRPr="009A1E81" w:rsidRDefault="00D6713E" w:rsidP="00D6713E">
      <w:pPr>
        <w:pStyle w:val="Standard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Fascia di età: 1</w:t>
      </w:r>
      <w:r w:rsid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4</w:t>
      </w:r>
      <w:r w:rsidRP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-17 anni</w:t>
      </w:r>
    </w:p>
    <w:p w14:paraId="75A75F69" w14:textId="77777777" w:rsidR="009A1E81" w:rsidRDefault="009A1E81" w:rsidP="00D6713E">
      <w:pPr>
        <w:pStyle w:val="Standard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</w:p>
    <w:p w14:paraId="642AD265" w14:textId="2CE8E4E4" w:rsidR="00D6713E" w:rsidRPr="009A1E81" w:rsidRDefault="00D6713E" w:rsidP="00D6713E">
      <w:pPr>
        <w:pStyle w:val="Standard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proofErr w:type="spellStart"/>
      <w:r w:rsidRP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Period</w:t>
      </w:r>
      <w:r w:rsid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o</w:t>
      </w:r>
      <w:proofErr w:type="spellEnd"/>
      <w:r w:rsid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 di </w:t>
      </w:r>
      <w:proofErr w:type="spellStart"/>
      <w:r w:rsid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realizzaizone</w:t>
      </w:r>
      <w:proofErr w:type="spellEnd"/>
      <w:r w:rsid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: </w:t>
      </w:r>
    </w:p>
    <w:p w14:paraId="59D666AC" w14:textId="7DA1D9B6" w:rsidR="00D6713E" w:rsidRPr="009A1E81" w:rsidRDefault="00D6713E" w:rsidP="00D6713E">
      <w:pPr>
        <w:pStyle w:val="Standard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Riccardo Monachesi: </w:t>
      </w:r>
      <w:r w:rsid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ab/>
      </w:r>
      <w:r w:rsidRP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Dicembre 2022</w:t>
      </w:r>
    </w:p>
    <w:p w14:paraId="112DC99A" w14:textId="452A27FB" w:rsidR="00D6713E" w:rsidRPr="009A1E81" w:rsidRDefault="00D6713E" w:rsidP="00D6713E">
      <w:pPr>
        <w:pStyle w:val="Standard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Giovanna Giachetti: </w:t>
      </w:r>
      <w:r w:rsid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ab/>
      </w:r>
      <w:r w:rsidRP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Febbraio/Marzo 2023</w:t>
      </w:r>
    </w:p>
    <w:p w14:paraId="249BC8C0" w14:textId="399A71A2" w:rsidR="00D6713E" w:rsidRPr="009A1E81" w:rsidRDefault="00D6713E" w:rsidP="00D6713E">
      <w:pPr>
        <w:pStyle w:val="Standard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Alex Mendi zabal: </w:t>
      </w:r>
      <w:r w:rsid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ab/>
        <w:t>Aprile</w:t>
      </w:r>
      <w:r w:rsidRPr="009A1E81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/Maggio 2023</w:t>
      </w:r>
    </w:p>
    <w:p w14:paraId="0AC2DD94" w14:textId="77777777" w:rsidR="009A1E81" w:rsidRDefault="009A1E81" w:rsidP="008274A1">
      <w:pPr>
        <w:autoSpaceDE w:val="0"/>
        <w:adjustRightInd w:val="0"/>
        <w:rPr>
          <w:rFonts w:cstheme="minorHAnsi"/>
          <w:sz w:val="22"/>
          <w:szCs w:val="22"/>
          <w:lang w:val="de-DE"/>
        </w:rPr>
      </w:pPr>
    </w:p>
    <w:p w14:paraId="077F5E82" w14:textId="6A0820A3" w:rsidR="008274A1" w:rsidRPr="008274A1" w:rsidRDefault="009A1E81" w:rsidP="008274A1">
      <w:pPr>
        <w:autoSpaceDE w:val="0"/>
        <w:adjustRightInd w:val="0"/>
        <w:rPr>
          <w:rFonts w:cstheme="minorHAnsi"/>
          <w:sz w:val="22"/>
          <w:szCs w:val="22"/>
          <w:lang w:val="de-DE"/>
        </w:rPr>
      </w:pPr>
      <w:r w:rsidRPr="009A1E81">
        <w:rPr>
          <w:rFonts w:cstheme="minorHAnsi"/>
          <w:b/>
          <w:bCs/>
          <w:sz w:val="22"/>
          <w:szCs w:val="22"/>
          <w:lang w:val="de-DE"/>
        </w:rPr>
        <w:t xml:space="preserve">Output: </w:t>
      </w:r>
      <w:r w:rsidR="008274A1" w:rsidRPr="008274A1">
        <w:rPr>
          <w:rFonts w:cstheme="minorHAnsi"/>
          <w:sz w:val="22"/>
          <w:szCs w:val="22"/>
          <w:lang w:val="de-DE"/>
        </w:rPr>
        <w:t>realizzazione di un evento finale, diffuso sul territorio, in cui si presenteranno dei report grafici e fotografici prodotti dai ragazzi durante il prercorso,</w:t>
      </w:r>
    </w:p>
    <w:p w14:paraId="1F41C06D" w14:textId="77777777" w:rsidR="009167BA" w:rsidRPr="009A1E81" w:rsidRDefault="009167BA">
      <w:pPr>
        <w:rPr>
          <w:rFonts w:cstheme="minorHAnsi"/>
          <w:sz w:val="22"/>
          <w:szCs w:val="22"/>
          <w:lang w:val="de-DE"/>
        </w:rPr>
      </w:pPr>
    </w:p>
    <w:sectPr w:rsidR="009167BA" w:rsidRPr="009A1E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80"/>
    <w:family w:val="auto"/>
    <w:pitch w:val="default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BC0AC3"/>
    <w:multiLevelType w:val="hybridMultilevel"/>
    <w:tmpl w:val="37F055EE"/>
    <w:lvl w:ilvl="0" w:tplc="7B9443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F814BE"/>
    <w:multiLevelType w:val="hybridMultilevel"/>
    <w:tmpl w:val="0E60B73E"/>
    <w:lvl w:ilvl="0" w:tplc="87DEE168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ED2E27"/>
    <w:multiLevelType w:val="multilevel"/>
    <w:tmpl w:val="6FDCDED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13E"/>
    <w:rsid w:val="001544E0"/>
    <w:rsid w:val="002D370C"/>
    <w:rsid w:val="00371FA0"/>
    <w:rsid w:val="00381A9A"/>
    <w:rsid w:val="0050536C"/>
    <w:rsid w:val="0051622D"/>
    <w:rsid w:val="00577EAC"/>
    <w:rsid w:val="006A0338"/>
    <w:rsid w:val="006F4A8A"/>
    <w:rsid w:val="008274A1"/>
    <w:rsid w:val="008E3B0B"/>
    <w:rsid w:val="009167BA"/>
    <w:rsid w:val="009A1E81"/>
    <w:rsid w:val="009D24BD"/>
    <w:rsid w:val="00A06CFB"/>
    <w:rsid w:val="00C511E6"/>
    <w:rsid w:val="00D6713E"/>
    <w:rsid w:val="00DA0579"/>
    <w:rsid w:val="00E063F0"/>
    <w:rsid w:val="00EF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AD5F8"/>
  <w15:chartTrackingRefBased/>
  <w15:docId w15:val="{E819F0A7-6C87-4CCA-AB16-400A0363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536C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6713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Paragrafoelenco">
    <w:name w:val="List Paragraph"/>
    <w:basedOn w:val="Normale"/>
    <w:uiPriority w:val="34"/>
    <w:qFormat/>
    <w:rsid w:val="00E063F0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F78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78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783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78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78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2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98089-B09F-45A2-B268-2FE39049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lino monteleone</dc:creator>
  <cp:keywords/>
  <dc:description/>
  <cp:lastModifiedBy>lino monteleone</cp:lastModifiedBy>
  <cp:revision>9</cp:revision>
  <dcterms:created xsi:type="dcterms:W3CDTF">2022-10-12T08:00:00Z</dcterms:created>
  <dcterms:modified xsi:type="dcterms:W3CDTF">2022-10-13T13:50:00Z</dcterms:modified>
</cp:coreProperties>
</file>